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745F8" w14:textId="63463768" w:rsidR="00A04534" w:rsidRPr="00E86CB7" w:rsidRDefault="00A04534" w:rsidP="00A04534">
      <w:pPr>
        <w:jc w:val="both"/>
        <w:rPr>
          <w:rFonts w:cs="Arial"/>
          <w:b/>
          <w:sz w:val="28"/>
        </w:rPr>
      </w:pPr>
    </w:p>
    <w:p w14:paraId="02BF1B44" w14:textId="0B0814B8" w:rsidR="00A04534" w:rsidRDefault="00A04534" w:rsidP="00F46C5C">
      <w:pPr>
        <w:jc w:val="both"/>
        <w:rPr>
          <w:rFonts w:cs="Arial"/>
          <w:b/>
        </w:rPr>
      </w:pPr>
      <w:r w:rsidRPr="00803C7B">
        <w:rPr>
          <w:rFonts w:cs="Arial"/>
          <w:szCs w:val="20"/>
        </w:rPr>
        <w:t>This checklist must be completed and signed by a competent person employed by the main contractor, following his/her personal detailed inspection of the work area.</w:t>
      </w:r>
      <w:r>
        <w:rPr>
          <w:rFonts w:cs="Arial"/>
          <w:szCs w:val="20"/>
        </w:rPr>
        <w:t xml:space="preserve"> </w:t>
      </w:r>
      <w:r>
        <w:rPr>
          <w:rFonts w:cs="Arial"/>
        </w:rPr>
        <w:tab/>
      </w:r>
      <w:r>
        <w:rPr>
          <w:rFonts w:cs="Arial"/>
        </w:rPr>
        <w:tab/>
        <w:t xml:space="preserve">       </w:t>
      </w:r>
      <w:r w:rsidR="001E794C">
        <w:rPr>
          <w:rFonts w:cs="Arial"/>
        </w:rPr>
        <w:tab/>
      </w:r>
      <w:r>
        <w:rPr>
          <w:rFonts w:cs="Arial"/>
          <w:b/>
        </w:rPr>
        <w:t>Tick (</w:t>
      </w:r>
      <w:r>
        <w:rPr>
          <w:rFonts w:cs="Arial"/>
          <w:b/>
        </w:rPr>
        <w:sym w:font="Wingdings" w:char="F0FC"/>
      </w:r>
      <w:r>
        <w:rPr>
          <w:rFonts w:cs="Arial"/>
          <w:b/>
        </w:rPr>
        <w:t>)</w:t>
      </w:r>
    </w:p>
    <w:tbl>
      <w:tblPr>
        <w:tblW w:w="10069" w:type="dxa"/>
        <w:tblInd w:w="-34" w:type="dxa"/>
        <w:tblLayout w:type="fixed"/>
        <w:tblLook w:val="04A0" w:firstRow="1" w:lastRow="0" w:firstColumn="1" w:lastColumn="0" w:noHBand="0" w:noVBand="1"/>
      </w:tblPr>
      <w:tblGrid>
        <w:gridCol w:w="709"/>
        <w:gridCol w:w="7234"/>
        <w:gridCol w:w="708"/>
        <w:gridCol w:w="709"/>
        <w:gridCol w:w="709"/>
      </w:tblGrid>
      <w:tr w:rsidR="00A04534" w:rsidRPr="00E57F64" w14:paraId="5AFB6AE4" w14:textId="77777777" w:rsidTr="008F10B7">
        <w:trPr>
          <w:trHeight w:val="340"/>
        </w:trPr>
        <w:tc>
          <w:tcPr>
            <w:tcW w:w="7943" w:type="dxa"/>
            <w:gridSpan w:val="2"/>
            <w:tcBorders>
              <w:top w:val="nil"/>
              <w:left w:val="nil"/>
              <w:bottom w:val="single" w:sz="4" w:space="0" w:color="auto"/>
              <w:right w:val="nil"/>
            </w:tcBorders>
          </w:tcPr>
          <w:p w14:paraId="7885AC22" w14:textId="77777777" w:rsidR="00A04534" w:rsidRPr="00E57F64" w:rsidRDefault="00A04534" w:rsidP="00F46C5C">
            <w:pPr>
              <w:jc w:val="both"/>
              <w:rPr>
                <w:rFonts w:cs="Arial"/>
              </w:rPr>
            </w:pPr>
          </w:p>
        </w:tc>
        <w:tc>
          <w:tcPr>
            <w:tcW w:w="708" w:type="dxa"/>
            <w:tcBorders>
              <w:top w:val="single" w:sz="6" w:space="0" w:color="auto"/>
              <w:left w:val="single" w:sz="6" w:space="0" w:color="auto"/>
              <w:bottom w:val="single" w:sz="4" w:space="0" w:color="auto"/>
              <w:right w:val="single" w:sz="6" w:space="0" w:color="auto"/>
            </w:tcBorders>
            <w:hideMark/>
          </w:tcPr>
          <w:p w14:paraId="3B29898B" w14:textId="77777777" w:rsidR="00A04534" w:rsidRPr="00E57F64" w:rsidRDefault="00A04534" w:rsidP="00F46C5C">
            <w:pPr>
              <w:jc w:val="both"/>
              <w:rPr>
                <w:rFonts w:cs="Arial"/>
                <w:b/>
                <w:i/>
              </w:rPr>
            </w:pPr>
            <w:r w:rsidRPr="00E57F64">
              <w:rPr>
                <w:rFonts w:cs="Arial"/>
                <w:b/>
                <w:i/>
              </w:rPr>
              <w:t>Yes</w:t>
            </w:r>
          </w:p>
        </w:tc>
        <w:tc>
          <w:tcPr>
            <w:tcW w:w="709" w:type="dxa"/>
            <w:tcBorders>
              <w:top w:val="single" w:sz="6" w:space="0" w:color="auto"/>
              <w:left w:val="single" w:sz="6" w:space="0" w:color="auto"/>
              <w:bottom w:val="single" w:sz="4" w:space="0" w:color="auto"/>
              <w:right w:val="single" w:sz="6" w:space="0" w:color="auto"/>
            </w:tcBorders>
          </w:tcPr>
          <w:p w14:paraId="438E6759" w14:textId="77777777" w:rsidR="00A04534" w:rsidRPr="00E57F64" w:rsidRDefault="00A04534" w:rsidP="00F46C5C">
            <w:pPr>
              <w:jc w:val="both"/>
              <w:rPr>
                <w:rFonts w:cs="Arial"/>
                <w:b/>
                <w:i/>
              </w:rPr>
            </w:pPr>
            <w:r w:rsidRPr="0094551D">
              <w:rPr>
                <w:rFonts w:cs="Arial"/>
                <w:b/>
                <w:i/>
              </w:rPr>
              <w:t>No</w:t>
            </w:r>
          </w:p>
        </w:tc>
        <w:tc>
          <w:tcPr>
            <w:tcW w:w="709" w:type="dxa"/>
            <w:tcBorders>
              <w:top w:val="single" w:sz="6" w:space="0" w:color="auto"/>
              <w:left w:val="single" w:sz="6" w:space="0" w:color="auto"/>
              <w:bottom w:val="single" w:sz="4" w:space="0" w:color="auto"/>
              <w:right w:val="single" w:sz="6" w:space="0" w:color="auto"/>
            </w:tcBorders>
            <w:hideMark/>
          </w:tcPr>
          <w:p w14:paraId="491F909B" w14:textId="77777777" w:rsidR="00A04534" w:rsidRPr="00E57F64" w:rsidRDefault="00A04534" w:rsidP="00F46C5C">
            <w:pPr>
              <w:jc w:val="both"/>
              <w:rPr>
                <w:rFonts w:cs="Arial"/>
                <w:b/>
                <w:i/>
              </w:rPr>
            </w:pPr>
            <w:r>
              <w:rPr>
                <w:rFonts w:cs="Arial"/>
                <w:b/>
                <w:i/>
              </w:rPr>
              <w:t>N/A</w:t>
            </w:r>
          </w:p>
        </w:tc>
      </w:tr>
      <w:tr w:rsidR="00A04534" w:rsidRPr="00803C7B" w14:paraId="7C18B574" w14:textId="77777777" w:rsidTr="008F10B7">
        <w:tc>
          <w:tcPr>
            <w:tcW w:w="7943" w:type="dxa"/>
            <w:gridSpan w:val="2"/>
            <w:tcBorders>
              <w:top w:val="single" w:sz="4" w:space="0" w:color="auto"/>
              <w:left w:val="single" w:sz="4" w:space="0" w:color="auto"/>
              <w:bottom w:val="single" w:sz="4" w:space="0" w:color="auto"/>
              <w:right w:val="single" w:sz="4" w:space="0" w:color="auto"/>
            </w:tcBorders>
          </w:tcPr>
          <w:p w14:paraId="7A408BD5" w14:textId="77777777" w:rsidR="00A04534" w:rsidRPr="00803C7B" w:rsidRDefault="00A04534" w:rsidP="00F46C5C">
            <w:pPr>
              <w:numPr>
                <w:ilvl w:val="12"/>
                <w:numId w:val="0"/>
              </w:numPr>
              <w:spacing w:after="0" w:line="240" w:lineRule="auto"/>
              <w:jc w:val="both"/>
              <w:rPr>
                <w:rFonts w:cs="Arial"/>
              </w:rPr>
            </w:pPr>
            <w:r w:rsidRPr="00803C7B">
              <w:rPr>
                <w:rFonts w:cs="Arial"/>
              </w:rPr>
              <w:t xml:space="preserve">I confirm that I have physically checked the work area in order to ensure that the following safeguards have been provided for, where applicable. </w:t>
            </w:r>
          </w:p>
          <w:p w14:paraId="194176DF" w14:textId="77777777" w:rsidR="00A04534" w:rsidRPr="00803C7B" w:rsidRDefault="00A04534" w:rsidP="00F46C5C">
            <w:pPr>
              <w:numPr>
                <w:ilvl w:val="12"/>
                <w:numId w:val="0"/>
              </w:numPr>
              <w:spacing w:after="0" w:line="240" w:lineRule="auto"/>
              <w:ind w:left="283" w:hanging="283"/>
              <w:jc w:val="both"/>
              <w:rPr>
                <w:rFonts w:cs="Arial"/>
              </w:rPr>
            </w:pPr>
          </w:p>
          <w:p w14:paraId="7F7A12AA" w14:textId="77777777" w:rsidR="00A04534" w:rsidRDefault="00A04534" w:rsidP="00F46C5C">
            <w:pPr>
              <w:numPr>
                <w:ilvl w:val="12"/>
                <w:numId w:val="0"/>
              </w:numPr>
              <w:spacing w:after="0" w:line="240" w:lineRule="auto"/>
              <w:ind w:left="283" w:hanging="283"/>
              <w:jc w:val="both"/>
              <w:rPr>
                <w:rFonts w:cs="Arial"/>
                <w:b/>
              </w:rPr>
            </w:pPr>
            <w:r w:rsidRPr="00803C7B">
              <w:rPr>
                <w:rFonts w:cs="Arial"/>
                <w:b/>
              </w:rPr>
              <w:t>Prior to issuing safe working permit:</w:t>
            </w:r>
          </w:p>
          <w:p w14:paraId="092AF2CE" w14:textId="77777777" w:rsidR="00A04534" w:rsidRPr="00803C7B" w:rsidRDefault="00A04534" w:rsidP="00F46C5C">
            <w:pPr>
              <w:numPr>
                <w:ilvl w:val="12"/>
                <w:numId w:val="0"/>
              </w:numPr>
              <w:spacing w:after="0" w:line="240" w:lineRule="auto"/>
              <w:ind w:left="283" w:hanging="283"/>
              <w:jc w:val="both"/>
              <w:rPr>
                <w:rFonts w:cs="Arial"/>
              </w:rPr>
            </w:pPr>
          </w:p>
          <w:p w14:paraId="4FB183CE" w14:textId="26B3FEF9" w:rsidR="00A04534" w:rsidRPr="00127A31" w:rsidRDefault="00A04534" w:rsidP="00F46C5C">
            <w:pPr>
              <w:pStyle w:val="ListParagraph"/>
              <w:numPr>
                <w:ilvl w:val="0"/>
                <w:numId w:val="22"/>
              </w:numPr>
              <w:spacing w:after="0" w:line="240" w:lineRule="auto"/>
              <w:ind w:left="284" w:hanging="284"/>
              <w:jc w:val="both"/>
              <w:rPr>
                <w:rFonts w:cs="Arial"/>
              </w:rPr>
            </w:pPr>
            <w:r w:rsidRPr="00127A31">
              <w:t xml:space="preserve">Have Services affected </w:t>
            </w:r>
            <w:r w:rsidR="00C36AD2">
              <w:t>been</w:t>
            </w:r>
            <w:r w:rsidRPr="00127A31">
              <w:t xml:space="preserve"> isolated before work commences?</w:t>
            </w:r>
          </w:p>
          <w:p w14:paraId="681A4DCD" w14:textId="77777777" w:rsidR="00A04534" w:rsidRPr="00127A31" w:rsidRDefault="00A04534" w:rsidP="00F46C5C">
            <w:pPr>
              <w:pStyle w:val="ListParagraph"/>
              <w:spacing w:after="0" w:line="240" w:lineRule="auto"/>
              <w:ind w:left="284"/>
              <w:jc w:val="both"/>
              <w:rPr>
                <w:rFonts w:cs="Arial"/>
              </w:rPr>
            </w:pPr>
          </w:p>
          <w:p w14:paraId="542794C0" w14:textId="77777777" w:rsidR="00A04534" w:rsidRPr="00127A31" w:rsidRDefault="00A04534" w:rsidP="00F46C5C">
            <w:pPr>
              <w:pStyle w:val="ListParagraph"/>
              <w:numPr>
                <w:ilvl w:val="0"/>
                <w:numId w:val="22"/>
              </w:numPr>
              <w:spacing w:after="0" w:line="240" w:lineRule="auto"/>
              <w:ind w:left="284" w:hanging="284"/>
              <w:jc w:val="both"/>
              <w:rPr>
                <w:rFonts w:cs="Arial"/>
              </w:rPr>
            </w:pPr>
            <w:r w:rsidRPr="00127A31">
              <w:t>have smoke detectors been isolated in the vicinity of hot works?</w:t>
            </w:r>
          </w:p>
          <w:p w14:paraId="0D827D71" w14:textId="77777777" w:rsidR="00A04534" w:rsidRPr="00127A31" w:rsidRDefault="00A04534" w:rsidP="00F46C5C">
            <w:pPr>
              <w:spacing w:after="0" w:line="240" w:lineRule="auto"/>
              <w:jc w:val="both"/>
              <w:rPr>
                <w:rFonts w:cs="Arial"/>
              </w:rPr>
            </w:pPr>
          </w:p>
          <w:p w14:paraId="62131CE8" w14:textId="77777777" w:rsidR="00A04534" w:rsidRPr="00127A31" w:rsidRDefault="00A04534" w:rsidP="00F46C5C">
            <w:pPr>
              <w:pStyle w:val="ListParagraph"/>
              <w:numPr>
                <w:ilvl w:val="0"/>
                <w:numId w:val="22"/>
              </w:numPr>
              <w:spacing w:after="0" w:line="240" w:lineRule="auto"/>
              <w:ind w:left="284" w:hanging="284"/>
              <w:jc w:val="both"/>
              <w:rPr>
                <w:rFonts w:cs="Arial"/>
              </w:rPr>
            </w:pPr>
            <w:r w:rsidRPr="00127A31">
              <w:rPr>
                <w:rFonts w:cs="Arial"/>
              </w:rPr>
              <w:t>are floors and surrounds swept clean, and clear of rubbish?</w:t>
            </w:r>
          </w:p>
          <w:p w14:paraId="1248EDB7" w14:textId="77777777" w:rsidR="00A04534" w:rsidRPr="00127A31" w:rsidRDefault="00A04534" w:rsidP="00F46C5C">
            <w:pPr>
              <w:numPr>
                <w:ilvl w:val="0"/>
                <w:numId w:val="23"/>
              </w:numPr>
              <w:spacing w:before="120" w:after="0" w:line="240" w:lineRule="auto"/>
              <w:jc w:val="both"/>
              <w:rPr>
                <w:rFonts w:cs="Arial"/>
              </w:rPr>
            </w:pPr>
            <w:r w:rsidRPr="00127A31">
              <w:rPr>
                <w:rFonts w:cs="Arial"/>
              </w:rPr>
              <w:t>have all combustible substances and materials, been relocated at least 15m from the operation, or if not, have the remaining items been suitably protected from heat and sparks with non-combustible materials? Where hot works are required adjacent to combustible material, a fireproof protective mat should be placed between the material and the heat source during the hot works. (Check both sides of partition walls to ensure that heat has not been transferred by conduction to combustible materials.)</w:t>
            </w:r>
          </w:p>
          <w:p w14:paraId="12D43B82" w14:textId="77777777" w:rsidR="00A04534" w:rsidRPr="00127A31" w:rsidRDefault="00A04534" w:rsidP="00F46C5C">
            <w:pPr>
              <w:numPr>
                <w:ilvl w:val="0"/>
                <w:numId w:val="23"/>
              </w:numPr>
              <w:spacing w:before="120" w:after="0" w:line="240" w:lineRule="auto"/>
              <w:jc w:val="both"/>
              <w:rPr>
                <w:rFonts w:cs="Arial"/>
              </w:rPr>
            </w:pPr>
            <w:r w:rsidRPr="00127A31">
              <w:rPr>
                <w:rFonts w:cs="Arial"/>
              </w:rPr>
              <w:t>Minimum radius of hot work must be 2 m from other persons working. Screens should be erected if needed.</w:t>
            </w:r>
          </w:p>
          <w:p w14:paraId="72FB9C47" w14:textId="77777777" w:rsidR="00A04534" w:rsidRPr="00127A31" w:rsidRDefault="00A04534" w:rsidP="00F46C5C">
            <w:pPr>
              <w:numPr>
                <w:ilvl w:val="0"/>
                <w:numId w:val="23"/>
              </w:numPr>
              <w:spacing w:before="120" w:after="0" w:line="240" w:lineRule="auto"/>
              <w:ind w:left="284" w:hanging="284"/>
              <w:jc w:val="both"/>
              <w:rPr>
                <w:rFonts w:cs="Arial"/>
              </w:rPr>
            </w:pPr>
            <w:r w:rsidRPr="00127A31">
              <w:rPr>
                <w:rFonts w:cs="Arial"/>
              </w:rPr>
              <w:t>have all floor or wall openings, within 15m of the work, been tightly covered with non-combustible materials?</w:t>
            </w:r>
          </w:p>
          <w:p w14:paraId="39A73685" w14:textId="77777777" w:rsidR="00A04534" w:rsidRDefault="00A04534" w:rsidP="00F46C5C">
            <w:pPr>
              <w:numPr>
                <w:ilvl w:val="0"/>
                <w:numId w:val="23"/>
              </w:numPr>
              <w:spacing w:before="120" w:after="0" w:line="240" w:lineRule="auto"/>
              <w:ind w:left="284" w:hanging="284"/>
              <w:jc w:val="both"/>
              <w:rPr>
                <w:rFonts w:cs="Arial"/>
              </w:rPr>
            </w:pPr>
            <w:r w:rsidRPr="00803C7B">
              <w:rPr>
                <w:rFonts w:cs="Arial"/>
              </w:rPr>
              <w:t>has suitable protection been provided to prevent heat being transferred through walls or floors etc, e.g. via conductive materials such as steel pipework?</w:t>
            </w:r>
          </w:p>
          <w:p w14:paraId="5EE3675A" w14:textId="77777777" w:rsidR="00A04534" w:rsidRPr="00811F90" w:rsidRDefault="00A04534" w:rsidP="00F46C5C">
            <w:pPr>
              <w:numPr>
                <w:ilvl w:val="0"/>
                <w:numId w:val="23"/>
              </w:numPr>
              <w:spacing w:before="120" w:after="0" w:line="240" w:lineRule="auto"/>
              <w:jc w:val="both"/>
              <w:rPr>
                <w:rFonts w:cs="Arial"/>
              </w:rPr>
            </w:pPr>
            <w:r w:rsidRPr="00811F90">
              <w:rPr>
                <w:rFonts w:cs="Arial"/>
              </w:rPr>
              <w:t>when operatives are working in riser shafts or on staging with cylinders, work will be secured and openings to other levels covered with a fire blanket or other non-combustible materials.</w:t>
            </w:r>
          </w:p>
          <w:p w14:paraId="5500DC22" w14:textId="77777777" w:rsidR="00A04534" w:rsidRPr="00803C7B" w:rsidRDefault="00A04534" w:rsidP="00F46C5C">
            <w:pPr>
              <w:numPr>
                <w:ilvl w:val="0"/>
                <w:numId w:val="23"/>
              </w:numPr>
              <w:spacing w:before="120" w:after="0" w:line="240" w:lineRule="auto"/>
              <w:ind w:left="284" w:hanging="284"/>
              <w:jc w:val="both"/>
              <w:rPr>
                <w:rFonts w:cs="Arial"/>
              </w:rPr>
            </w:pPr>
            <w:r w:rsidRPr="00803C7B">
              <w:rPr>
                <w:rFonts w:cs="Arial"/>
              </w:rPr>
              <w:t>has a responsible person, with authority to stop the work, been assigned to watch for dangerous sparks etc in the area of the work, and in adjacent areas such as adjoining floors or rooms.  This must include regular checks during the work, and during lunch or other rest breaks.</w:t>
            </w:r>
          </w:p>
          <w:p w14:paraId="1D09E888" w14:textId="77777777" w:rsidR="00A04534" w:rsidRPr="00127A31" w:rsidRDefault="00A04534" w:rsidP="00F46C5C">
            <w:pPr>
              <w:numPr>
                <w:ilvl w:val="0"/>
                <w:numId w:val="23"/>
              </w:numPr>
              <w:spacing w:before="120" w:after="0" w:line="240" w:lineRule="auto"/>
              <w:ind w:left="284" w:hanging="284"/>
              <w:jc w:val="both"/>
              <w:rPr>
                <w:rFonts w:cs="Arial"/>
              </w:rPr>
            </w:pPr>
            <w:r w:rsidRPr="00127A31">
              <w:rPr>
                <w:rFonts w:cs="Arial"/>
              </w:rPr>
              <w:t>has suitable fire protection equipment (e.g. hose reel, extinguisher, fire blanket etc) been provided, and has a responsible person (trained in its use) been assigned to stand by while work is in progress?</w:t>
            </w:r>
          </w:p>
          <w:p w14:paraId="202A7DA1" w14:textId="77777777" w:rsidR="00A04534" w:rsidRPr="00127A31" w:rsidRDefault="00A04534" w:rsidP="00F46C5C">
            <w:pPr>
              <w:numPr>
                <w:ilvl w:val="0"/>
                <w:numId w:val="23"/>
              </w:numPr>
              <w:spacing w:before="120" w:after="0" w:line="240" w:lineRule="auto"/>
              <w:ind w:left="284" w:hanging="284"/>
              <w:jc w:val="both"/>
              <w:rPr>
                <w:rFonts w:cs="Arial"/>
              </w:rPr>
            </w:pPr>
            <w:r w:rsidRPr="00803C7B">
              <w:rPr>
                <w:rFonts w:cs="Arial"/>
              </w:rPr>
              <w:t>have suitable and sufficient hazard warning signs been posted adjacent to (including above and below, where appropriate) the work area?</w:t>
            </w:r>
          </w:p>
        </w:tc>
        <w:tc>
          <w:tcPr>
            <w:tcW w:w="708" w:type="dxa"/>
            <w:tcBorders>
              <w:top w:val="single" w:sz="4" w:space="0" w:color="auto"/>
              <w:left w:val="single" w:sz="4" w:space="0" w:color="auto"/>
              <w:bottom w:val="single" w:sz="4" w:space="0" w:color="auto"/>
              <w:right w:val="single" w:sz="4" w:space="0" w:color="auto"/>
            </w:tcBorders>
          </w:tcPr>
          <w:p w14:paraId="19224343" w14:textId="77777777" w:rsidR="00A04534" w:rsidRPr="00803C7B" w:rsidRDefault="00A04534" w:rsidP="00F46C5C">
            <w:pPr>
              <w:jc w:val="both"/>
              <w:rPr>
                <w:rFonts w:cs="Arial"/>
              </w:rPr>
            </w:pPr>
          </w:p>
        </w:tc>
        <w:tc>
          <w:tcPr>
            <w:tcW w:w="709" w:type="dxa"/>
            <w:tcBorders>
              <w:top w:val="single" w:sz="4" w:space="0" w:color="auto"/>
              <w:left w:val="single" w:sz="4" w:space="0" w:color="auto"/>
              <w:bottom w:val="single" w:sz="4" w:space="0" w:color="auto"/>
              <w:right w:val="single" w:sz="4" w:space="0" w:color="auto"/>
            </w:tcBorders>
          </w:tcPr>
          <w:p w14:paraId="527B168A" w14:textId="77777777" w:rsidR="00A04534" w:rsidRPr="00803C7B" w:rsidRDefault="00A04534" w:rsidP="00F46C5C">
            <w:pPr>
              <w:jc w:val="both"/>
              <w:rPr>
                <w:rFonts w:cs="Arial"/>
              </w:rPr>
            </w:pPr>
          </w:p>
        </w:tc>
        <w:tc>
          <w:tcPr>
            <w:tcW w:w="709" w:type="dxa"/>
            <w:tcBorders>
              <w:top w:val="single" w:sz="4" w:space="0" w:color="auto"/>
              <w:left w:val="single" w:sz="4" w:space="0" w:color="auto"/>
              <w:bottom w:val="single" w:sz="4" w:space="0" w:color="auto"/>
              <w:right w:val="single" w:sz="4" w:space="0" w:color="auto"/>
            </w:tcBorders>
          </w:tcPr>
          <w:p w14:paraId="571C849F" w14:textId="77777777" w:rsidR="00A04534" w:rsidRPr="00803C7B" w:rsidRDefault="00A04534" w:rsidP="00F46C5C">
            <w:pPr>
              <w:jc w:val="both"/>
              <w:rPr>
                <w:rFonts w:cs="Arial"/>
              </w:rPr>
            </w:pPr>
          </w:p>
        </w:tc>
      </w:tr>
      <w:tr w:rsidR="00A04534" w:rsidRPr="00803C7B" w14:paraId="4F3C9B62" w14:textId="77777777" w:rsidTr="008F10B7">
        <w:tc>
          <w:tcPr>
            <w:tcW w:w="7943" w:type="dxa"/>
            <w:gridSpan w:val="2"/>
            <w:tcBorders>
              <w:top w:val="single" w:sz="4" w:space="0" w:color="auto"/>
              <w:left w:val="single" w:sz="4" w:space="0" w:color="auto"/>
              <w:bottom w:val="single" w:sz="4" w:space="0" w:color="auto"/>
              <w:right w:val="single" w:sz="4" w:space="0" w:color="auto"/>
            </w:tcBorders>
          </w:tcPr>
          <w:p w14:paraId="5AF62058" w14:textId="77777777" w:rsidR="00A04534" w:rsidRPr="00127A31" w:rsidRDefault="00A04534" w:rsidP="00F46C5C">
            <w:pPr>
              <w:pStyle w:val="ListParagraph"/>
              <w:numPr>
                <w:ilvl w:val="0"/>
                <w:numId w:val="22"/>
              </w:numPr>
              <w:spacing w:after="0" w:line="240" w:lineRule="auto"/>
              <w:ind w:left="314"/>
              <w:jc w:val="both"/>
              <w:rPr>
                <w:rFonts w:cs="Arial"/>
              </w:rPr>
            </w:pPr>
            <w:r w:rsidRPr="00127A31">
              <w:rPr>
                <w:rFonts w:cs="Arial"/>
              </w:rPr>
              <w:t xml:space="preserve">are all gas cylinders secured in upright positions, and gas pipes in good condition, properly secured and kept as short as possible? </w:t>
            </w:r>
            <w:r w:rsidRPr="00127A31">
              <w:t>Valves and hoses must be in good condition.</w:t>
            </w:r>
          </w:p>
          <w:p w14:paraId="2F43BDE4" w14:textId="77777777" w:rsidR="00A04534" w:rsidRPr="00127A31" w:rsidRDefault="00A04534" w:rsidP="00F46C5C">
            <w:pPr>
              <w:pStyle w:val="ListParagraph"/>
              <w:numPr>
                <w:ilvl w:val="0"/>
                <w:numId w:val="22"/>
              </w:numPr>
              <w:spacing w:after="0" w:line="240" w:lineRule="auto"/>
              <w:ind w:left="314"/>
              <w:jc w:val="both"/>
              <w:rPr>
                <w:rFonts w:cs="Arial"/>
              </w:rPr>
            </w:pPr>
            <w:r w:rsidRPr="00127A31">
              <w:t>All cylinders must have flashback arrestors fitted. Are these in place?</w:t>
            </w:r>
          </w:p>
          <w:p w14:paraId="54D89936" w14:textId="100D2F1B" w:rsidR="00A04534" w:rsidRPr="00127A31" w:rsidRDefault="00A04534" w:rsidP="00F46C5C">
            <w:pPr>
              <w:pStyle w:val="ListParagraph"/>
              <w:numPr>
                <w:ilvl w:val="0"/>
                <w:numId w:val="22"/>
              </w:numPr>
              <w:spacing w:after="0" w:line="240" w:lineRule="auto"/>
              <w:ind w:left="314"/>
              <w:jc w:val="both"/>
              <w:rPr>
                <w:rFonts w:cs="Arial"/>
              </w:rPr>
            </w:pPr>
            <w:r w:rsidRPr="00127A31">
              <w:t xml:space="preserve">When not in use are all cylinders shut off and returned to </w:t>
            </w:r>
            <w:r w:rsidR="00692213">
              <w:t>storage</w:t>
            </w:r>
            <w:r w:rsidRPr="00127A31">
              <w:t>?</w:t>
            </w:r>
          </w:p>
          <w:p w14:paraId="147A8E1A" w14:textId="77777777" w:rsidR="00A04534" w:rsidRPr="00127A31" w:rsidRDefault="00A04534" w:rsidP="00F46C5C">
            <w:pPr>
              <w:pStyle w:val="ListParagraph"/>
              <w:numPr>
                <w:ilvl w:val="0"/>
                <w:numId w:val="22"/>
              </w:numPr>
              <w:spacing w:after="0" w:line="240" w:lineRule="auto"/>
              <w:ind w:left="314"/>
              <w:jc w:val="both"/>
              <w:rPr>
                <w:rFonts w:cs="Arial"/>
              </w:rPr>
            </w:pPr>
            <w:r w:rsidRPr="00127A31">
              <w:rPr>
                <w:rFonts w:cs="Arial"/>
              </w:rPr>
              <w:t>LPG cylinders must not be left in the building overnight without formal approval.</w:t>
            </w:r>
          </w:p>
          <w:p w14:paraId="3CAA3AFC" w14:textId="77777777" w:rsidR="00A04534" w:rsidRPr="00127A31" w:rsidRDefault="00A04534" w:rsidP="00F46C5C">
            <w:pPr>
              <w:pStyle w:val="ListParagraph"/>
              <w:numPr>
                <w:ilvl w:val="0"/>
                <w:numId w:val="22"/>
              </w:numPr>
              <w:spacing w:after="0" w:line="240" w:lineRule="auto"/>
              <w:ind w:left="314"/>
              <w:jc w:val="both"/>
              <w:rPr>
                <w:rFonts w:cs="Arial"/>
              </w:rPr>
            </w:pPr>
            <w:r w:rsidRPr="00127A31">
              <w:rPr>
                <w:rFonts w:cs="Arial"/>
              </w:rPr>
              <w:t>Does Arc welding equipment comply with current standards?</w:t>
            </w:r>
          </w:p>
          <w:p w14:paraId="49AAF6DB" w14:textId="5A51A611" w:rsidR="00A04534" w:rsidRPr="001E794C" w:rsidRDefault="00244E31" w:rsidP="00F46C5C">
            <w:pPr>
              <w:pStyle w:val="ListParagraph"/>
              <w:numPr>
                <w:ilvl w:val="0"/>
                <w:numId w:val="22"/>
              </w:numPr>
              <w:spacing w:after="0" w:line="240" w:lineRule="auto"/>
              <w:ind w:left="314"/>
              <w:jc w:val="both"/>
              <w:rPr>
                <w:rFonts w:cs="Arial"/>
              </w:rPr>
            </w:pPr>
            <w:r>
              <w:rPr>
                <w:rFonts w:cs="Arial"/>
              </w:rPr>
              <w:t xml:space="preserve">Has a bucket </w:t>
            </w:r>
            <w:r w:rsidR="00635E5B">
              <w:rPr>
                <w:rFonts w:cs="Arial"/>
              </w:rPr>
              <w:t>of water been provided for s</w:t>
            </w:r>
            <w:r w:rsidR="00A04534" w:rsidRPr="00127A31">
              <w:rPr>
                <w:rFonts w:cs="Arial"/>
              </w:rPr>
              <w:t>pent welding rods</w:t>
            </w:r>
            <w:r w:rsidR="00635E5B">
              <w:rPr>
                <w:rFonts w:cs="Arial"/>
              </w:rPr>
              <w:t>?</w:t>
            </w:r>
            <w:r w:rsidR="00A04534" w:rsidRPr="00127A31">
              <w:rPr>
                <w:rFonts w:cs="Arial"/>
              </w:rPr>
              <w:t xml:space="preserve"> </w:t>
            </w:r>
            <w:r w:rsidR="00F54EDD">
              <w:rPr>
                <w:rFonts w:cs="Arial"/>
              </w:rPr>
              <w:t>They must be immersed after use.</w:t>
            </w:r>
          </w:p>
        </w:tc>
        <w:tc>
          <w:tcPr>
            <w:tcW w:w="708" w:type="dxa"/>
            <w:tcBorders>
              <w:top w:val="single" w:sz="4" w:space="0" w:color="auto"/>
              <w:left w:val="single" w:sz="4" w:space="0" w:color="auto"/>
              <w:bottom w:val="single" w:sz="4" w:space="0" w:color="auto"/>
              <w:right w:val="single" w:sz="4" w:space="0" w:color="auto"/>
            </w:tcBorders>
          </w:tcPr>
          <w:p w14:paraId="3ECD03C7" w14:textId="77777777" w:rsidR="00A04534" w:rsidRPr="00803C7B" w:rsidRDefault="00A04534" w:rsidP="00F46C5C">
            <w:pPr>
              <w:jc w:val="both"/>
              <w:rPr>
                <w:rFonts w:cs="Arial"/>
              </w:rPr>
            </w:pPr>
          </w:p>
        </w:tc>
        <w:tc>
          <w:tcPr>
            <w:tcW w:w="709" w:type="dxa"/>
            <w:tcBorders>
              <w:top w:val="single" w:sz="4" w:space="0" w:color="auto"/>
              <w:left w:val="single" w:sz="4" w:space="0" w:color="auto"/>
              <w:bottom w:val="single" w:sz="4" w:space="0" w:color="auto"/>
              <w:right w:val="single" w:sz="4" w:space="0" w:color="auto"/>
            </w:tcBorders>
          </w:tcPr>
          <w:p w14:paraId="5A16C96D" w14:textId="77777777" w:rsidR="00A04534" w:rsidRPr="00803C7B" w:rsidRDefault="00A04534" w:rsidP="00F46C5C">
            <w:pPr>
              <w:jc w:val="both"/>
              <w:rPr>
                <w:rFonts w:cs="Arial"/>
              </w:rPr>
            </w:pPr>
          </w:p>
        </w:tc>
        <w:tc>
          <w:tcPr>
            <w:tcW w:w="709" w:type="dxa"/>
            <w:tcBorders>
              <w:top w:val="single" w:sz="4" w:space="0" w:color="auto"/>
              <w:left w:val="single" w:sz="4" w:space="0" w:color="auto"/>
              <w:bottom w:val="single" w:sz="4" w:space="0" w:color="auto"/>
              <w:right w:val="single" w:sz="4" w:space="0" w:color="auto"/>
            </w:tcBorders>
          </w:tcPr>
          <w:p w14:paraId="373A3629" w14:textId="77777777" w:rsidR="00A04534" w:rsidRPr="00803C7B" w:rsidRDefault="00A04534" w:rsidP="00F46C5C">
            <w:pPr>
              <w:jc w:val="both"/>
              <w:rPr>
                <w:rFonts w:cs="Arial"/>
              </w:rPr>
            </w:pPr>
          </w:p>
        </w:tc>
      </w:tr>
      <w:tr w:rsidR="001E794C" w:rsidRPr="00803C7B" w14:paraId="0D3AF95D" w14:textId="77777777" w:rsidTr="008F10B7">
        <w:tc>
          <w:tcPr>
            <w:tcW w:w="7943" w:type="dxa"/>
            <w:gridSpan w:val="2"/>
            <w:tcBorders>
              <w:top w:val="single" w:sz="4" w:space="0" w:color="auto"/>
              <w:left w:val="single" w:sz="4" w:space="0" w:color="auto"/>
              <w:bottom w:val="single" w:sz="4" w:space="0" w:color="auto"/>
              <w:right w:val="single" w:sz="4" w:space="0" w:color="auto"/>
            </w:tcBorders>
          </w:tcPr>
          <w:p w14:paraId="776152AB" w14:textId="77777777" w:rsidR="001E794C" w:rsidRPr="001E794C" w:rsidRDefault="001E794C" w:rsidP="00F46C5C">
            <w:pPr>
              <w:spacing w:after="0" w:line="240" w:lineRule="auto"/>
              <w:jc w:val="both"/>
              <w:rPr>
                <w:rFonts w:cs="Arial"/>
              </w:rPr>
            </w:pPr>
          </w:p>
        </w:tc>
        <w:tc>
          <w:tcPr>
            <w:tcW w:w="708" w:type="dxa"/>
            <w:tcBorders>
              <w:top w:val="single" w:sz="4" w:space="0" w:color="auto"/>
              <w:left w:val="single" w:sz="4" w:space="0" w:color="auto"/>
              <w:bottom w:val="single" w:sz="4" w:space="0" w:color="auto"/>
              <w:right w:val="single" w:sz="4" w:space="0" w:color="auto"/>
            </w:tcBorders>
          </w:tcPr>
          <w:p w14:paraId="6BAD5F4E" w14:textId="32AB8A66" w:rsidR="001E794C" w:rsidRPr="00803C7B" w:rsidRDefault="001E794C" w:rsidP="00F46C5C">
            <w:pPr>
              <w:jc w:val="both"/>
              <w:rPr>
                <w:rFonts w:cs="Arial"/>
              </w:rPr>
            </w:pPr>
            <w:r w:rsidRPr="00E57F64">
              <w:rPr>
                <w:rFonts w:cs="Arial"/>
                <w:b/>
                <w:i/>
              </w:rPr>
              <w:t>Yes</w:t>
            </w:r>
          </w:p>
        </w:tc>
        <w:tc>
          <w:tcPr>
            <w:tcW w:w="709" w:type="dxa"/>
            <w:tcBorders>
              <w:top w:val="single" w:sz="4" w:space="0" w:color="auto"/>
              <w:left w:val="single" w:sz="4" w:space="0" w:color="auto"/>
              <w:bottom w:val="single" w:sz="4" w:space="0" w:color="auto"/>
              <w:right w:val="single" w:sz="4" w:space="0" w:color="auto"/>
            </w:tcBorders>
          </w:tcPr>
          <w:p w14:paraId="752E36D5" w14:textId="79E926B2" w:rsidR="001E794C" w:rsidRPr="00803C7B" w:rsidRDefault="001E794C" w:rsidP="00F46C5C">
            <w:pPr>
              <w:jc w:val="both"/>
              <w:rPr>
                <w:rFonts w:cs="Arial"/>
              </w:rPr>
            </w:pPr>
            <w:r w:rsidRPr="0094551D">
              <w:rPr>
                <w:rFonts w:cs="Arial"/>
                <w:b/>
                <w:i/>
              </w:rPr>
              <w:t>No</w:t>
            </w:r>
          </w:p>
        </w:tc>
        <w:tc>
          <w:tcPr>
            <w:tcW w:w="709" w:type="dxa"/>
            <w:tcBorders>
              <w:top w:val="single" w:sz="4" w:space="0" w:color="auto"/>
              <w:left w:val="single" w:sz="4" w:space="0" w:color="auto"/>
              <w:bottom w:val="single" w:sz="4" w:space="0" w:color="auto"/>
              <w:right w:val="single" w:sz="4" w:space="0" w:color="auto"/>
            </w:tcBorders>
          </w:tcPr>
          <w:p w14:paraId="08FA8131" w14:textId="007E6AFC" w:rsidR="001E794C" w:rsidRPr="00803C7B" w:rsidRDefault="001E794C" w:rsidP="00F46C5C">
            <w:pPr>
              <w:jc w:val="both"/>
              <w:rPr>
                <w:rFonts w:cs="Arial"/>
              </w:rPr>
            </w:pPr>
            <w:r>
              <w:rPr>
                <w:rFonts w:cs="Arial"/>
                <w:b/>
                <w:i/>
              </w:rPr>
              <w:t>N/A</w:t>
            </w:r>
          </w:p>
        </w:tc>
      </w:tr>
      <w:tr w:rsidR="001E794C" w:rsidRPr="00803C7B" w14:paraId="3E4DA236" w14:textId="77777777" w:rsidTr="008F10B7">
        <w:tc>
          <w:tcPr>
            <w:tcW w:w="7943" w:type="dxa"/>
            <w:gridSpan w:val="2"/>
            <w:tcBorders>
              <w:top w:val="single" w:sz="4" w:space="0" w:color="auto"/>
              <w:left w:val="single" w:sz="4" w:space="0" w:color="auto"/>
              <w:bottom w:val="single" w:sz="4" w:space="0" w:color="auto"/>
              <w:right w:val="single" w:sz="4" w:space="0" w:color="auto"/>
            </w:tcBorders>
          </w:tcPr>
          <w:p w14:paraId="6321EC4B" w14:textId="77777777" w:rsidR="001E794C" w:rsidRPr="00127A31" w:rsidRDefault="001E794C" w:rsidP="00F46C5C">
            <w:pPr>
              <w:pStyle w:val="ListParagraph"/>
              <w:numPr>
                <w:ilvl w:val="0"/>
                <w:numId w:val="22"/>
              </w:numPr>
              <w:spacing w:after="0" w:line="240" w:lineRule="auto"/>
              <w:ind w:left="314"/>
              <w:jc w:val="both"/>
              <w:rPr>
                <w:rFonts w:cs="Arial"/>
              </w:rPr>
            </w:pPr>
            <w:r w:rsidRPr="00127A31">
              <w:rPr>
                <w:rFonts w:cs="Arial"/>
              </w:rPr>
              <w:t>is suitable personal protective equipment provided and worn by operatives to ensure the safety of workers?</w:t>
            </w:r>
          </w:p>
          <w:p w14:paraId="2772F674" w14:textId="77777777" w:rsidR="001E794C" w:rsidRPr="00803C7B" w:rsidRDefault="001E794C" w:rsidP="00F46C5C">
            <w:pPr>
              <w:spacing w:after="0" w:line="240" w:lineRule="auto"/>
              <w:ind w:left="283"/>
              <w:jc w:val="both"/>
              <w:rPr>
                <w:rFonts w:cs="Arial"/>
              </w:rPr>
            </w:pPr>
          </w:p>
        </w:tc>
        <w:tc>
          <w:tcPr>
            <w:tcW w:w="708" w:type="dxa"/>
            <w:tcBorders>
              <w:top w:val="single" w:sz="4" w:space="0" w:color="auto"/>
              <w:left w:val="single" w:sz="4" w:space="0" w:color="auto"/>
              <w:bottom w:val="single" w:sz="4" w:space="0" w:color="auto"/>
              <w:right w:val="single" w:sz="4" w:space="0" w:color="auto"/>
            </w:tcBorders>
          </w:tcPr>
          <w:p w14:paraId="006587A0" w14:textId="77777777" w:rsidR="001E794C" w:rsidRPr="00803C7B" w:rsidRDefault="001E794C" w:rsidP="00F46C5C">
            <w:pPr>
              <w:jc w:val="both"/>
              <w:rPr>
                <w:rFonts w:cs="Arial"/>
              </w:rPr>
            </w:pPr>
          </w:p>
        </w:tc>
        <w:tc>
          <w:tcPr>
            <w:tcW w:w="709" w:type="dxa"/>
            <w:tcBorders>
              <w:top w:val="single" w:sz="4" w:space="0" w:color="auto"/>
              <w:left w:val="single" w:sz="4" w:space="0" w:color="auto"/>
              <w:bottom w:val="single" w:sz="4" w:space="0" w:color="auto"/>
              <w:right w:val="single" w:sz="4" w:space="0" w:color="auto"/>
            </w:tcBorders>
          </w:tcPr>
          <w:p w14:paraId="5210C38A" w14:textId="77777777" w:rsidR="001E794C" w:rsidRPr="00803C7B" w:rsidRDefault="001E794C" w:rsidP="00F46C5C">
            <w:pPr>
              <w:jc w:val="both"/>
              <w:rPr>
                <w:rFonts w:cs="Arial"/>
              </w:rPr>
            </w:pPr>
          </w:p>
        </w:tc>
        <w:tc>
          <w:tcPr>
            <w:tcW w:w="709" w:type="dxa"/>
            <w:tcBorders>
              <w:top w:val="single" w:sz="4" w:space="0" w:color="auto"/>
              <w:left w:val="single" w:sz="4" w:space="0" w:color="auto"/>
              <w:bottom w:val="single" w:sz="4" w:space="0" w:color="auto"/>
              <w:right w:val="single" w:sz="4" w:space="0" w:color="auto"/>
            </w:tcBorders>
          </w:tcPr>
          <w:p w14:paraId="682A6ABC" w14:textId="77777777" w:rsidR="001E794C" w:rsidRPr="00803C7B" w:rsidRDefault="001E794C" w:rsidP="00F46C5C">
            <w:pPr>
              <w:jc w:val="both"/>
              <w:rPr>
                <w:rFonts w:cs="Arial"/>
              </w:rPr>
            </w:pPr>
          </w:p>
        </w:tc>
      </w:tr>
      <w:tr w:rsidR="001E794C" w:rsidRPr="00803C7B" w14:paraId="2E68D949" w14:textId="77777777" w:rsidTr="008F10B7">
        <w:tc>
          <w:tcPr>
            <w:tcW w:w="7943" w:type="dxa"/>
            <w:gridSpan w:val="2"/>
            <w:tcBorders>
              <w:top w:val="single" w:sz="4" w:space="0" w:color="auto"/>
              <w:left w:val="single" w:sz="4" w:space="0" w:color="auto"/>
              <w:bottom w:val="single" w:sz="4" w:space="0" w:color="auto"/>
              <w:right w:val="single" w:sz="4" w:space="0" w:color="auto"/>
            </w:tcBorders>
          </w:tcPr>
          <w:p w14:paraId="4354CB62" w14:textId="77777777" w:rsidR="001E794C" w:rsidRPr="00803C7B" w:rsidRDefault="001E794C" w:rsidP="00F46C5C">
            <w:pPr>
              <w:pStyle w:val="ListParagraph"/>
              <w:numPr>
                <w:ilvl w:val="0"/>
                <w:numId w:val="22"/>
              </w:numPr>
              <w:spacing w:after="0" w:line="240" w:lineRule="auto"/>
              <w:ind w:left="314"/>
              <w:jc w:val="both"/>
              <w:rPr>
                <w:rFonts w:cs="Arial"/>
              </w:rPr>
            </w:pPr>
            <w:r w:rsidRPr="00803C7B">
              <w:rPr>
                <w:rFonts w:cs="Arial"/>
              </w:rPr>
              <w:t>do workers know what to do in the event of a fire, e.g. how to raise the alarm, and call for assistance?</w:t>
            </w:r>
          </w:p>
          <w:p w14:paraId="270B394F" w14:textId="77777777" w:rsidR="001E794C" w:rsidRPr="00803C7B" w:rsidRDefault="001E794C" w:rsidP="00F46C5C">
            <w:pPr>
              <w:spacing w:after="0" w:line="240" w:lineRule="auto"/>
              <w:ind w:left="283"/>
              <w:jc w:val="both"/>
              <w:rPr>
                <w:rFonts w:cs="Arial"/>
              </w:rPr>
            </w:pPr>
          </w:p>
        </w:tc>
        <w:tc>
          <w:tcPr>
            <w:tcW w:w="708" w:type="dxa"/>
            <w:tcBorders>
              <w:top w:val="single" w:sz="4" w:space="0" w:color="auto"/>
              <w:left w:val="single" w:sz="4" w:space="0" w:color="auto"/>
              <w:bottom w:val="single" w:sz="4" w:space="0" w:color="auto"/>
              <w:right w:val="single" w:sz="4" w:space="0" w:color="auto"/>
            </w:tcBorders>
          </w:tcPr>
          <w:p w14:paraId="74A242D8" w14:textId="77777777" w:rsidR="001E794C" w:rsidRPr="00803C7B" w:rsidRDefault="001E794C" w:rsidP="00F46C5C">
            <w:pPr>
              <w:jc w:val="both"/>
              <w:rPr>
                <w:rFonts w:cs="Arial"/>
              </w:rPr>
            </w:pPr>
          </w:p>
        </w:tc>
        <w:tc>
          <w:tcPr>
            <w:tcW w:w="709" w:type="dxa"/>
            <w:tcBorders>
              <w:top w:val="single" w:sz="4" w:space="0" w:color="auto"/>
              <w:left w:val="single" w:sz="4" w:space="0" w:color="auto"/>
              <w:bottom w:val="single" w:sz="4" w:space="0" w:color="auto"/>
              <w:right w:val="single" w:sz="4" w:space="0" w:color="auto"/>
            </w:tcBorders>
          </w:tcPr>
          <w:p w14:paraId="0FEB4CB0" w14:textId="77777777" w:rsidR="001E794C" w:rsidRPr="00803C7B" w:rsidRDefault="001E794C" w:rsidP="00F46C5C">
            <w:pPr>
              <w:jc w:val="both"/>
              <w:rPr>
                <w:rFonts w:cs="Arial"/>
              </w:rPr>
            </w:pPr>
          </w:p>
        </w:tc>
        <w:tc>
          <w:tcPr>
            <w:tcW w:w="709" w:type="dxa"/>
            <w:tcBorders>
              <w:top w:val="single" w:sz="4" w:space="0" w:color="auto"/>
              <w:left w:val="single" w:sz="4" w:space="0" w:color="auto"/>
              <w:bottom w:val="single" w:sz="4" w:space="0" w:color="auto"/>
              <w:right w:val="single" w:sz="4" w:space="0" w:color="auto"/>
            </w:tcBorders>
          </w:tcPr>
          <w:p w14:paraId="50E9A4EC" w14:textId="77777777" w:rsidR="001E794C" w:rsidRPr="00803C7B" w:rsidRDefault="001E794C" w:rsidP="00F46C5C">
            <w:pPr>
              <w:jc w:val="both"/>
              <w:rPr>
                <w:rFonts w:cs="Arial"/>
              </w:rPr>
            </w:pPr>
          </w:p>
        </w:tc>
      </w:tr>
      <w:tr w:rsidR="001E794C" w:rsidRPr="00803C7B" w14:paraId="3BE433F9" w14:textId="77777777" w:rsidTr="008F10B7">
        <w:trPr>
          <w:trHeight w:val="681"/>
        </w:trPr>
        <w:tc>
          <w:tcPr>
            <w:tcW w:w="7943" w:type="dxa"/>
            <w:gridSpan w:val="2"/>
            <w:tcBorders>
              <w:top w:val="single" w:sz="4" w:space="0" w:color="auto"/>
              <w:left w:val="single" w:sz="4" w:space="0" w:color="auto"/>
              <w:bottom w:val="single" w:sz="4" w:space="0" w:color="auto"/>
              <w:right w:val="single" w:sz="4" w:space="0" w:color="auto"/>
            </w:tcBorders>
            <w:hideMark/>
          </w:tcPr>
          <w:p w14:paraId="0764A069" w14:textId="77777777" w:rsidR="001E794C" w:rsidRPr="00803C7B" w:rsidRDefault="001E794C" w:rsidP="00F46C5C">
            <w:pPr>
              <w:pStyle w:val="ListParagraph"/>
              <w:numPr>
                <w:ilvl w:val="0"/>
                <w:numId w:val="22"/>
              </w:numPr>
              <w:spacing w:after="0" w:line="240" w:lineRule="auto"/>
              <w:ind w:left="314"/>
              <w:jc w:val="both"/>
              <w:rPr>
                <w:rFonts w:cs="Arial"/>
              </w:rPr>
            </w:pPr>
            <w:r w:rsidRPr="00803C7B">
              <w:rPr>
                <w:rFonts w:cs="Arial"/>
              </w:rPr>
              <w:t>are suitable facilities in place in the work area to call for assistance, e.g. telephone, radio, alarm system?</w:t>
            </w:r>
          </w:p>
        </w:tc>
        <w:tc>
          <w:tcPr>
            <w:tcW w:w="708" w:type="dxa"/>
            <w:tcBorders>
              <w:top w:val="single" w:sz="4" w:space="0" w:color="auto"/>
              <w:left w:val="single" w:sz="4" w:space="0" w:color="auto"/>
              <w:bottom w:val="single" w:sz="4" w:space="0" w:color="auto"/>
              <w:right w:val="single" w:sz="4" w:space="0" w:color="auto"/>
            </w:tcBorders>
          </w:tcPr>
          <w:p w14:paraId="3A6A9C49" w14:textId="77777777" w:rsidR="001E794C" w:rsidRPr="00803C7B" w:rsidRDefault="001E794C" w:rsidP="00F46C5C">
            <w:pPr>
              <w:jc w:val="both"/>
              <w:rPr>
                <w:rFonts w:cs="Arial"/>
              </w:rPr>
            </w:pPr>
          </w:p>
        </w:tc>
        <w:tc>
          <w:tcPr>
            <w:tcW w:w="709" w:type="dxa"/>
            <w:tcBorders>
              <w:top w:val="single" w:sz="4" w:space="0" w:color="auto"/>
              <w:left w:val="single" w:sz="4" w:space="0" w:color="auto"/>
              <w:bottom w:val="single" w:sz="4" w:space="0" w:color="auto"/>
              <w:right w:val="single" w:sz="4" w:space="0" w:color="auto"/>
            </w:tcBorders>
          </w:tcPr>
          <w:p w14:paraId="26FA6294" w14:textId="77777777" w:rsidR="001E794C" w:rsidRPr="00803C7B" w:rsidRDefault="001E794C" w:rsidP="00F46C5C">
            <w:pPr>
              <w:jc w:val="both"/>
              <w:rPr>
                <w:rFonts w:cs="Arial"/>
              </w:rPr>
            </w:pPr>
          </w:p>
        </w:tc>
        <w:tc>
          <w:tcPr>
            <w:tcW w:w="709" w:type="dxa"/>
            <w:tcBorders>
              <w:top w:val="single" w:sz="4" w:space="0" w:color="auto"/>
              <w:left w:val="single" w:sz="4" w:space="0" w:color="auto"/>
              <w:bottom w:val="single" w:sz="4" w:space="0" w:color="auto"/>
              <w:right w:val="single" w:sz="4" w:space="0" w:color="auto"/>
            </w:tcBorders>
          </w:tcPr>
          <w:p w14:paraId="6EA49B3C" w14:textId="77777777" w:rsidR="001E794C" w:rsidRPr="00803C7B" w:rsidRDefault="001E794C" w:rsidP="00F46C5C">
            <w:pPr>
              <w:jc w:val="both"/>
              <w:rPr>
                <w:rFonts w:cs="Arial"/>
              </w:rPr>
            </w:pPr>
          </w:p>
        </w:tc>
      </w:tr>
      <w:tr w:rsidR="001E794C" w:rsidRPr="00803C7B" w14:paraId="35A15C57" w14:textId="77777777" w:rsidTr="008F10B7">
        <w:trPr>
          <w:trHeight w:val="656"/>
        </w:trPr>
        <w:tc>
          <w:tcPr>
            <w:tcW w:w="7943" w:type="dxa"/>
            <w:gridSpan w:val="2"/>
            <w:tcBorders>
              <w:top w:val="single" w:sz="4" w:space="0" w:color="auto"/>
              <w:left w:val="single" w:sz="4" w:space="0" w:color="auto"/>
              <w:bottom w:val="single" w:sz="4" w:space="0" w:color="auto"/>
              <w:right w:val="single" w:sz="4" w:space="0" w:color="auto"/>
            </w:tcBorders>
            <w:hideMark/>
          </w:tcPr>
          <w:p w14:paraId="3CAAB5F1" w14:textId="77777777" w:rsidR="001E794C" w:rsidRPr="00127A31" w:rsidRDefault="001E794C" w:rsidP="00F46C5C">
            <w:pPr>
              <w:pStyle w:val="ListParagraph"/>
              <w:numPr>
                <w:ilvl w:val="0"/>
                <w:numId w:val="22"/>
              </w:numPr>
              <w:spacing w:after="0" w:line="240" w:lineRule="auto"/>
              <w:ind w:left="314"/>
              <w:jc w:val="both"/>
              <w:rPr>
                <w:rFonts w:cs="Arial"/>
              </w:rPr>
            </w:pPr>
            <w:r w:rsidRPr="00127A31">
              <w:rPr>
                <w:rFonts w:cs="Arial"/>
              </w:rPr>
              <w:t xml:space="preserve">The work area and adjacent areas must be periodically checked by a competent person during the work and for at least 60 minutes after completion of the </w:t>
            </w:r>
            <w:proofErr w:type="gramStart"/>
            <w:r w:rsidRPr="00127A31">
              <w:rPr>
                <w:rFonts w:cs="Arial"/>
              </w:rPr>
              <w:t>work?</w:t>
            </w:r>
            <w:proofErr w:type="gramEnd"/>
          </w:p>
          <w:p w14:paraId="7C12BA42" w14:textId="77777777" w:rsidR="001E794C" w:rsidRDefault="001E794C" w:rsidP="00F46C5C">
            <w:pPr>
              <w:pStyle w:val="ListParagraph"/>
              <w:numPr>
                <w:ilvl w:val="0"/>
                <w:numId w:val="22"/>
              </w:numPr>
              <w:spacing w:after="0" w:line="240" w:lineRule="auto"/>
              <w:ind w:left="303"/>
              <w:jc w:val="both"/>
              <w:rPr>
                <w:rFonts w:cs="Arial"/>
              </w:rPr>
            </w:pPr>
            <w:r w:rsidRPr="00140418">
              <w:rPr>
                <w:rFonts w:cs="Arial"/>
              </w:rPr>
              <w:t>Operatives must remain in the area for 15 minutes after completing work to ensure there is no hot-spot residue.</w:t>
            </w:r>
          </w:p>
          <w:p w14:paraId="758082C4" w14:textId="77777777" w:rsidR="001E794C" w:rsidRPr="00140418" w:rsidRDefault="001E794C" w:rsidP="00F46C5C">
            <w:pPr>
              <w:pStyle w:val="ListParagraph"/>
              <w:spacing w:after="0" w:line="240" w:lineRule="auto"/>
              <w:ind w:left="303"/>
              <w:jc w:val="both"/>
              <w:rPr>
                <w:rFonts w:cs="Arial"/>
              </w:rPr>
            </w:pPr>
          </w:p>
        </w:tc>
        <w:tc>
          <w:tcPr>
            <w:tcW w:w="708" w:type="dxa"/>
            <w:tcBorders>
              <w:top w:val="single" w:sz="4" w:space="0" w:color="auto"/>
              <w:left w:val="single" w:sz="4" w:space="0" w:color="auto"/>
              <w:bottom w:val="single" w:sz="4" w:space="0" w:color="auto"/>
              <w:right w:val="single" w:sz="4" w:space="0" w:color="auto"/>
            </w:tcBorders>
          </w:tcPr>
          <w:p w14:paraId="5E257EBB" w14:textId="77777777" w:rsidR="001E794C" w:rsidRPr="00803C7B" w:rsidRDefault="001E794C" w:rsidP="00F46C5C">
            <w:pPr>
              <w:jc w:val="both"/>
              <w:rPr>
                <w:rFonts w:cs="Arial"/>
              </w:rPr>
            </w:pPr>
          </w:p>
        </w:tc>
        <w:tc>
          <w:tcPr>
            <w:tcW w:w="709" w:type="dxa"/>
            <w:tcBorders>
              <w:top w:val="single" w:sz="4" w:space="0" w:color="auto"/>
              <w:left w:val="single" w:sz="4" w:space="0" w:color="auto"/>
              <w:bottom w:val="single" w:sz="4" w:space="0" w:color="auto"/>
              <w:right w:val="single" w:sz="4" w:space="0" w:color="auto"/>
            </w:tcBorders>
          </w:tcPr>
          <w:p w14:paraId="5F7BAA91" w14:textId="77777777" w:rsidR="001E794C" w:rsidRPr="00803C7B" w:rsidRDefault="001E794C" w:rsidP="00F46C5C">
            <w:pPr>
              <w:jc w:val="both"/>
              <w:rPr>
                <w:rFonts w:cs="Arial"/>
              </w:rPr>
            </w:pPr>
          </w:p>
        </w:tc>
        <w:tc>
          <w:tcPr>
            <w:tcW w:w="709" w:type="dxa"/>
            <w:tcBorders>
              <w:top w:val="single" w:sz="4" w:space="0" w:color="auto"/>
              <w:left w:val="single" w:sz="4" w:space="0" w:color="auto"/>
              <w:bottom w:val="single" w:sz="4" w:space="0" w:color="auto"/>
              <w:right w:val="single" w:sz="4" w:space="0" w:color="auto"/>
            </w:tcBorders>
          </w:tcPr>
          <w:p w14:paraId="264B6654" w14:textId="77777777" w:rsidR="001E794C" w:rsidRPr="00803C7B" w:rsidRDefault="001E794C" w:rsidP="00F46C5C">
            <w:pPr>
              <w:jc w:val="both"/>
              <w:rPr>
                <w:rFonts w:cs="Arial"/>
              </w:rPr>
            </w:pPr>
          </w:p>
        </w:tc>
      </w:tr>
      <w:tr w:rsidR="001E794C" w:rsidRPr="00803C7B" w14:paraId="5DC8D9FC" w14:textId="77777777" w:rsidTr="008F10B7">
        <w:trPr>
          <w:trHeight w:val="1856"/>
        </w:trPr>
        <w:tc>
          <w:tcPr>
            <w:tcW w:w="7943" w:type="dxa"/>
            <w:gridSpan w:val="2"/>
            <w:tcBorders>
              <w:top w:val="single" w:sz="4" w:space="0" w:color="auto"/>
              <w:left w:val="single" w:sz="4" w:space="0" w:color="auto"/>
              <w:bottom w:val="single" w:sz="4" w:space="0" w:color="auto"/>
              <w:right w:val="single" w:sz="4" w:space="0" w:color="auto"/>
            </w:tcBorders>
          </w:tcPr>
          <w:p w14:paraId="0A603573" w14:textId="77777777" w:rsidR="001E794C" w:rsidRPr="00127A31" w:rsidRDefault="001E794C" w:rsidP="00F46C5C">
            <w:pPr>
              <w:spacing w:after="0" w:line="240" w:lineRule="auto"/>
              <w:jc w:val="both"/>
              <w:rPr>
                <w:rFonts w:cs="Arial"/>
              </w:rPr>
            </w:pPr>
            <w:r w:rsidRPr="00127A31">
              <w:rPr>
                <w:rFonts w:cs="Arial"/>
              </w:rPr>
              <w:t>Operatives carrying out hot work must (Please tick box to confirm):</w:t>
            </w:r>
          </w:p>
          <w:p w14:paraId="27EF26F7" w14:textId="77777777" w:rsidR="001E794C" w:rsidRPr="00127A31" w:rsidRDefault="001E794C" w:rsidP="00F46C5C">
            <w:pPr>
              <w:spacing w:after="0" w:line="240" w:lineRule="auto"/>
              <w:jc w:val="both"/>
              <w:rPr>
                <w:rFonts w:cs="Arial"/>
              </w:rPr>
            </w:pPr>
          </w:p>
          <w:p w14:paraId="1CB68F53" w14:textId="77777777" w:rsidR="001E794C" w:rsidRDefault="001E794C" w:rsidP="00F46C5C">
            <w:pPr>
              <w:pStyle w:val="ListParagraph"/>
              <w:numPr>
                <w:ilvl w:val="0"/>
                <w:numId w:val="24"/>
              </w:numPr>
              <w:spacing w:after="0" w:line="240" w:lineRule="auto"/>
              <w:jc w:val="both"/>
              <w:rPr>
                <w:rFonts w:cs="Arial"/>
              </w:rPr>
            </w:pPr>
            <w:r w:rsidRPr="002416ED">
              <w:rPr>
                <w:rFonts w:cs="Arial"/>
              </w:rPr>
              <w:t>Understand the permit conditions and the fire safety precautions required</w:t>
            </w:r>
            <w:r>
              <w:rPr>
                <w:rFonts w:cs="Arial"/>
              </w:rPr>
              <w:t>.</w:t>
            </w:r>
          </w:p>
          <w:p w14:paraId="22A52278" w14:textId="77777777" w:rsidR="001E794C" w:rsidRDefault="001E794C" w:rsidP="00F46C5C">
            <w:pPr>
              <w:pStyle w:val="ListParagraph"/>
              <w:numPr>
                <w:ilvl w:val="0"/>
                <w:numId w:val="24"/>
              </w:numPr>
              <w:spacing w:after="0" w:line="240" w:lineRule="auto"/>
              <w:jc w:val="both"/>
              <w:rPr>
                <w:rFonts w:cs="Arial"/>
              </w:rPr>
            </w:pPr>
            <w:r w:rsidRPr="00F80019">
              <w:rPr>
                <w:rFonts w:cs="Arial"/>
              </w:rPr>
              <w:t>be in possession of a permit at all times</w:t>
            </w:r>
            <w:r>
              <w:rPr>
                <w:rFonts w:cs="Arial"/>
              </w:rPr>
              <w:t>.</w:t>
            </w:r>
          </w:p>
          <w:p w14:paraId="34281BBA" w14:textId="77777777" w:rsidR="001E794C" w:rsidRPr="00D12B10" w:rsidRDefault="001E794C" w:rsidP="00F46C5C">
            <w:pPr>
              <w:pStyle w:val="ListParagraph"/>
              <w:numPr>
                <w:ilvl w:val="0"/>
                <w:numId w:val="24"/>
              </w:numPr>
              <w:spacing w:after="0" w:line="240" w:lineRule="auto"/>
              <w:jc w:val="both"/>
              <w:rPr>
                <w:rFonts w:cs="Arial"/>
              </w:rPr>
            </w:pPr>
            <w:r>
              <w:t xml:space="preserve">stop work if required to do so by an authorised </w:t>
            </w:r>
            <w:proofErr w:type="gramStart"/>
            <w:r>
              <w:t>person</w:t>
            </w:r>
            <w:proofErr w:type="gramEnd"/>
          </w:p>
          <w:p w14:paraId="01BC8903" w14:textId="77777777" w:rsidR="001E794C" w:rsidRDefault="001E794C" w:rsidP="00F46C5C">
            <w:pPr>
              <w:pStyle w:val="ListParagraph"/>
              <w:numPr>
                <w:ilvl w:val="0"/>
                <w:numId w:val="24"/>
              </w:numPr>
              <w:spacing w:after="0" w:line="240" w:lineRule="auto"/>
              <w:jc w:val="both"/>
              <w:rPr>
                <w:rFonts w:cs="Arial"/>
              </w:rPr>
            </w:pPr>
            <w:r w:rsidRPr="00D12B10">
              <w:rPr>
                <w:rFonts w:cs="Arial"/>
              </w:rPr>
              <w:t xml:space="preserve">immediately report any hazard likely to affect the fire and safety </w:t>
            </w:r>
            <w:proofErr w:type="gramStart"/>
            <w:r w:rsidRPr="00D12B10">
              <w:rPr>
                <w:rFonts w:cs="Arial"/>
              </w:rPr>
              <w:t>precautions</w:t>
            </w:r>
            <w:proofErr w:type="gramEnd"/>
          </w:p>
          <w:p w14:paraId="38E0F4C8" w14:textId="77777777" w:rsidR="001E794C" w:rsidRPr="002416ED" w:rsidRDefault="001E794C" w:rsidP="00F46C5C">
            <w:pPr>
              <w:pStyle w:val="ListParagraph"/>
              <w:numPr>
                <w:ilvl w:val="0"/>
                <w:numId w:val="24"/>
              </w:numPr>
              <w:spacing w:after="0" w:line="240" w:lineRule="auto"/>
              <w:jc w:val="both"/>
              <w:rPr>
                <w:rFonts w:cs="Arial"/>
              </w:rPr>
            </w:pPr>
            <w:r w:rsidRPr="006B26A9">
              <w:rPr>
                <w:rFonts w:cs="Arial"/>
              </w:rPr>
              <w:t xml:space="preserve">ensure satisfactory access to and egress from the work </w:t>
            </w:r>
            <w:proofErr w:type="gramStart"/>
            <w:r w:rsidRPr="006B26A9">
              <w:rPr>
                <w:rFonts w:cs="Arial"/>
              </w:rPr>
              <w:t>area</w:t>
            </w:r>
            <w:proofErr w:type="gramEnd"/>
          </w:p>
          <w:p w14:paraId="291B7B72" w14:textId="77777777" w:rsidR="001E794C" w:rsidRPr="00C03E33" w:rsidRDefault="001E794C" w:rsidP="00F46C5C">
            <w:pPr>
              <w:spacing w:after="0" w:line="240" w:lineRule="auto"/>
              <w:jc w:val="both"/>
              <w:rPr>
                <w:rFonts w:cs="Arial"/>
              </w:rPr>
            </w:pPr>
          </w:p>
        </w:tc>
        <w:tc>
          <w:tcPr>
            <w:tcW w:w="708" w:type="dxa"/>
            <w:tcBorders>
              <w:top w:val="single" w:sz="4" w:space="0" w:color="auto"/>
              <w:left w:val="single" w:sz="4" w:space="0" w:color="auto"/>
              <w:bottom w:val="single" w:sz="4" w:space="0" w:color="auto"/>
              <w:right w:val="single" w:sz="4" w:space="0" w:color="auto"/>
            </w:tcBorders>
          </w:tcPr>
          <w:p w14:paraId="1E5B8647" w14:textId="77777777" w:rsidR="001E794C" w:rsidRPr="00803C7B" w:rsidRDefault="001E794C" w:rsidP="00F46C5C">
            <w:pPr>
              <w:jc w:val="both"/>
              <w:rPr>
                <w:rFonts w:cs="Arial"/>
              </w:rPr>
            </w:pPr>
          </w:p>
        </w:tc>
        <w:tc>
          <w:tcPr>
            <w:tcW w:w="709" w:type="dxa"/>
            <w:tcBorders>
              <w:top w:val="single" w:sz="4" w:space="0" w:color="auto"/>
              <w:left w:val="single" w:sz="4" w:space="0" w:color="auto"/>
              <w:bottom w:val="single" w:sz="4" w:space="0" w:color="auto"/>
              <w:right w:val="single" w:sz="4" w:space="0" w:color="auto"/>
            </w:tcBorders>
          </w:tcPr>
          <w:p w14:paraId="383B1EAC" w14:textId="77777777" w:rsidR="001E794C" w:rsidRPr="00803C7B" w:rsidRDefault="001E794C" w:rsidP="00F46C5C">
            <w:pPr>
              <w:jc w:val="both"/>
              <w:rPr>
                <w:rFonts w:cs="Arial"/>
              </w:rPr>
            </w:pPr>
          </w:p>
        </w:tc>
        <w:tc>
          <w:tcPr>
            <w:tcW w:w="709" w:type="dxa"/>
            <w:tcBorders>
              <w:top w:val="single" w:sz="4" w:space="0" w:color="auto"/>
              <w:left w:val="single" w:sz="4" w:space="0" w:color="auto"/>
              <w:bottom w:val="single" w:sz="4" w:space="0" w:color="auto"/>
              <w:right w:val="single" w:sz="4" w:space="0" w:color="auto"/>
            </w:tcBorders>
          </w:tcPr>
          <w:p w14:paraId="4F146DE5" w14:textId="77777777" w:rsidR="001E794C" w:rsidRPr="00803C7B" w:rsidRDefault="001E794C" w:rsidP="00F46C5C">
            <w:pPr>
              <w:jc w:val="both"/>
              <w:rPr>
                <w:rFonts w:cs="Arial"/>
              </w:rPr>
            </w:pPr>
          </w:p>
        </w:tc>
      </w:tr>
      <w:tr w:rsidR="001E794C" w:rsidRPr="00803C7B" w14:paraId="1F36B7C8" w14:textId="77777777" w:rsidTr="008F10B7">
        <w:trPr>
          <w:trHeight w:val="1009"/>
        </w:trPr>
        <w:tc>
          <w:tcPr>
            <w:tcW w:w="7943" w:type="dxa"/>
            <w:gridSpan w:val="2"/>
            <w:tcBorders>
              <w:top w:val="single" w:sz="4" w:space="0" w:color="auto"/>
              <w:left w:val="single" w:sz="4" w:space="0" w:color="auto"/>
              <w:bottom w:val="single" w:sz="4" w:space="0" w:color="auto"/>
              <w:right w:val="single" w:sz="4" w:space="0" w:color="auto"/>
            </w:tcBorders>
          </w:tcPr>
          <w:p w14:paraId="7D5F72AF" w14:textId="77777777" w:rsidR="001E794C" w:rsidRPr="00127A31" w:rsidRDefault="001E794C" w:rsidP="00F46C5C">
            <w:pPr>
              <w:pStyle w:val="ListParagraph"/>
              <w:numPr>
                <w:ilvl w:val="0"/>
                <w:numId w:val="22"/>
              </w:numPr>
              <w:spacing w:after="0" w:line="240" w:lineRule="auto"/>
              <w:ind w:left="314"/>
              <w:jc w:val="both"/>
              <w:rPr>
                <w:rFonts w:cs="Arial"/>
              </w:rPr>
            </w:pPr>
            <w:r w:rsidRPr="00803C7B">
              <w:rPr>
                <w:rFonts w:cs="Arial"/>
              </w:rPr>
              <w:t>add any additional precautions, deemed to be necessary below:</w:t>
            </w:r>
          </w:p>
        </w:tc>
        <w:tc>
          <w:tcPr>
            <w:tcW w:w="708" w:type="dxa"/>
            <w:tcBorders>
              <w:top w:val="single" w:sz="4" w:space="0" w:color="auto"/>
              <w:left w:val="single" w:sz="4" w:space="0" w:color="auto"/>
              <w:bottom w:val="single" w:sz="4" w:space="0" w:color="auto"/>
              <w:right w:val="single" w:sz="4" w:space="0" w:color="auto"/>
            </w:tcBorders>
          </w:tcPr>
          <w:p w14:paraId="51BF911E" w14:textId="77777777" w:rsidR="001E794C" w:rsidRPr="00803C7B" w:rsidRDefault="001E794C" w:rsidP="00F46C5C">
            <w:pPr>
              <w:jc w:val="both"/>
              <w:rPr>
                <w:rFonts w:cs="Arial"/>
              </w:rPr>
            </w:pPr>
          </w:p>
        </w:tc>
        <w:tc>
          <w:tcPr>
            <w:tcW w:w="709" w:type="dxa"/>
            <w:tcBorders>
              <w:top w:val="single" w:sz="4" w:space="0" w:color="auto"/>
              <w:left w:val="single" w:sz="4" w:space="0" w:color="auto"/>
              <w:bottom w:val="single" w:sz="4" w:space="0" w:color="auto"/>
              <w:right w:val="single" w:sz="4" w:space="0" w:color="auto"/>
            </w:tcBorders>
          </w:tcPr>
          <w:p w14:paraId="3D2F1B51" w14:textId="77777777" w:rsidR="001E794C" w:rsidRPr="00803C7B" w:rsidRDefault="001E794C" w:rsidP="00F46C5C">
            <w:pPr>
              <w:jc w:val="both"/>
              <w:rPr>
                <w:rFonts w:cs="Arial"/>
              </w:rPr>
            </w:pPr>
          </w:p>
        </w:tc>
        <w:tc>
          <w:tcPr>
            <w:tcW w:w="709" w:type="dxa"/>
            <w:tcBorders>
              <w:top w:val="single" w:sz="4" w:space="0" w:color="auto"/>
              <w:left w:val="single" w:sz="4" w:space="0" w:color="auto"/>
              <w:bottom w:val="single" w:sz="4" w:space="0" w:color="auto"/>
              <w:right w:val="single" w:sz="4" w:space="0" w:color="auto"/>
            </w:tcBorders>
          </w:tcPr>
          <w:p w14:paraId="5337D016" w14:textId="77777777" w:rsidR="001E794C" w:rsidRPr="00803C7B" w:rsidRDefault="001E794C" w:rsidP="00F46C5C">
            <w:pPr>
              <w:jc w:val="both"/>
              <w:rPr>
                <w:rFonts w:cs="Arial"/>
              </w:rPr>
            </w:pPr>
          </w:p>
        </w:tc>
      </w:tr>
      <w:tr w:rsidR="001E794C" w:rsidRPr="00803C7B" w14:paraId="72A162F4" w14:textId="77777777" w:rsidTr="008F10B7">
        <w:tc>
          <w:tcPr>
            <w:tcW w:w="709" w:type="dxa"/>
            <w:tcBorders>
              <w:top w:val="single" w:sz="4" w:space="0" w:color="auto"/>
              <w:left w:val="nil"/>
              <w:bottom w:val="nil"/>
              <w:right w:val="nil"/>
            </w:tcBorders>
          </w:tcPr>
          <w:p w14:paraId="11353AB1" w14:textId="77777777" w:rsidR="001E794C" w:rsidRPr="00803C7B" w:rsidRDefault="001E794C" w:rsidP="00F46C5C">
            <w:pPr>
              <w:jc w:val="both"/>
              <w:rPr>
                <w:rFonts w:cs="Arial"/>
              </w:rPr>
            </w:pPr>
          </w:p>
        </w:tc>
        <w:tc>
          <w:tcPr>
            <w:tcW w:w="9360" w:type="dxa"/>
            <w:gridSpan w:val="4"/>
            <w:tcBorders>
              <w:top w:val="single" w:sz="4" w:space="0" w:color="auto"/>
              <w:left w:val="nil"/>
              <w:bottom w:val="nil"/>
              <w:right w:val="nil"/>
            </w:tcBorders>
          </w:tcPr>
          <w:p w14:paraId="42195345" w14:textId="77777777" w:rsidR="001E794C" w:rsidRPr="00803C7B" w:rsidRDefault="001E794C" w:rsidP="00F46C5C">
            <w:pPr>
              <w:jc w:val="both"/>
              <w:rPr>
                <w:rFonts w:cs="Arial"/>
              </w:rPr>
            </w:pPr>
            <w:r w:rsidRPr="00803C7B">
              <w:rPr>
                <w:rFonts w:cs="Arial"/>
              </w:rPr>
              <w:t>NB: The safe working permit must be clearly displayed at a suitable location in the work area, prior to the commencement of the work.</w:t>
            </w:r>
          </w:p>
          <w:p w14:paraId="609C5608" w14:textId="77777777" w:rsidR="001E794C" w:rsidRDefault="001E794C" w:rsidP="00F46C5C">
            <w:pPr>
              <w:spacing w:after="120"/>
              <w:jc w:val="both"/>
              <w:rPr>
                <w:rFonts w:cs="Arial"/>
                <w:b/>
              </w:rPr>
            </w:pPr>
          </w:p>
          <w:p w14:paraId="689D542F" w14:textId="77777777" w:rsidR="001E794C" w:rsidRPr="00803C7B" w:rsidRDefault="001E794C" w:rsidP="00F46C5C">
            <w:pPr>
              <w:spacing w:after="120"/>
              <w:jc w:val="both"/>
              <w:rPr>
                <w:rFonts w:cs="Arial"/>
                <w:b/>
              </w:rPr>
            </w:pPr>
            <w:r w:rsidRPr="00803C7B">
              <w:rPr>
                <w:rFonts w:cs="Arial"/>
                <w:noProof/>
              </w:rPr>
              <mc:AlternateContent>
                <mc:Choice Requires="wps">
                  <w:drawing>
                    <wp:anchor distT="0" distB="0" distL="114300" distR="114300" simplePos="0" relativeHeight="251669504" behindDoc="0" locked="0" layoutInCell="0" allowOverlap="1" wp14:anchorId="50AE284E" wp14:editId="0B1DFA9A">
                      <wp:simplePos x="0" y="0"/>
                      <wp:positionH relativeFrom="column">
                        <wp:posOffset>4991100</wp:posOffset>
                      </wp:positionH>
                      <wp:positionV relativeFrom="paragraph">
                        <wp:posOffset>873125</wp:posOffset>
                      </wp:positionV>
                      <wp:extent cx="923925" cy="0"/>
                      <wp:effectExtent l="0" t="0" r="0" b="0"/>
                      <wp:wrapNone/>
                      <wp:docPr id="8" name="Straight Connector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925"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6DE464E" id="Straight Connector 7" o:spid="_x0000_s1026" alt="&quot;&quot;"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3pt,68.75pt" to="465.75pt,6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" o:allowincell="f">
                      <v:stroke startarrowwidth="narrow" startarrowlength="short" endarrowwidth="narrow" endarrowlength="short"/>
                    </v:line>
                  </w:pict>
                </mc:Fallback>
              </mc:AlternateContent>
            </w:r>
            <w:r w:rsidRPr="00803C7B">
              <w:rPr>
                <w:rFonts w:cs="Arial"/>
                <w:noProof/>
              </w:rPr>
              <mc:AlternateContent>
                <mc:Choice Requires="wps">
                  <w:drawing>
                    <wp:anchor distT="0" distB="0" distL="114300" distR="114300" simplePos="0" relativeHeight="251668480" behindDoc="0" locked="0" layoutInCell="0" allowOverlap="1" wp14:anchorId="5A26EC62" wp14:editId="18238C89">
                      <wp:simplePos x="0" y="0"/>
                      <wp:positionH relativeFrom="column">
                        <wp:posOffset>2276475</wp:posOffset>
                      </wp:positionH>
                      <wp:positionV relativeFrom="paragraph">
                        <wp:posOffset>903605</wp:posOffset>
                      </wp:positionV>
                      <wp:extent cx="2057400" cy="635"/>
                      <wp:effectExtent l="0" t="0" r="19050" b="37465"/>
                      <wp:wrapNone/>
                      <wp:docPr id="9" name="Straight Connector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41123D1" id="Straight Connector 6" o:spid="_x0000_s1026" alt="&quot;&quot;"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25pt,71.15pt" to="341.25pt,7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" o:allowincell="f">
                      <v:stroke startarrowwidth="narrow" startarrowlength="short" endarrowwidth="narrow" endarrowlength="short"/>
                    </v:line>
                  </w:pict>
                </mc:Fallback>
              </mc:AlternateContent>
            </w:r>
            <w:r w:rsidRPr="00803C7B">
              <w:rPr>
                <w:rFonts w:cs="Arial"/>
                <w:b/>
              </w:rPr>
              <w:t>Name of competent person:</w:t>
            </w:r>
            <w:r w:rsidRPr="00803C7B">
              <w:rPr>
                <w:rFonts w:cs="Arial"/>
              </w:rPr>
              <w:t xml:space="preserve">                               </w:t>
            </w:r>
            <w:r w:rsidRPr="00803C7B">
              <w:rPr>
                <w:rFonts w:cs="Arial"/>
              </w:rPr>
              <w:tab/>
            </w:r>
            <w:r w:rsidRPr="00803C7B">
              <w:rPr>
                <w:rFonts w:cs="Arial"/>
              </w:rPr>
              <w:tab/>
              <w:t xml:space="preserve">      </w:t>
            </w:r>
            <w:r>
              <w:rPr>
                <w:rFonts w:cs="Arial"/>
              </w:rPr>
              <w:t xml:space="preserve">   </w:t>
            </w:r>
            <w:r w:rsidRPr="00803C7B">
              <w:rPr>
                <w:rFonts w:cs="Arial"/>
                <w:b/>
              </w:rPr>
              <w:t>Status:</w:t>
            </w:r>
          </w:p>
          <w:p w14:paraId="76B382C3" w14:textId="77777777" w:rsidR="001E794C" w:rsidRPr="00803C7B" w:rsidRDefault="001E794C" w:rsidP="00F46C5C">
            <w:pPr>
              <w:spacing w:after="120"/>
              <w:jc w:val="both"/>
              <w:rPr>
                <w:rFonts w:cs="Arial"/>
              </w:rPr>
            </w:pPr>
            <w:r>
              <w:rPr>
                <w:noProof/>
              </w:rPr>
              <mc:AlternateContent>
                <mc:Choice Requires="wps">
                  <w:drawing>
                    <wp:anchor distT="0" distB="0" distL="114300" distR="114300" simplePos="0" relativeHeight="251666432" behindDoc="0" locked="0" layoutInCell="0" allowOverlap="1" wp14:anchorId="24A441B0" wp14:editId="26D32C27">
                      <wp:simplePos x="0" y="0"/>
                      <wp:positionH relativeFrom="column">
                        <wp:posOffset>5644515</wp:posOffset>
                      </wp:positionH>
                      <wp:positionV relativeFrom="paragraph">
                        <wp:posOffset>1126490</wp:posOffset>
                      </wp:positionV>
                      <wp:extent cx="549275" cy="635"/>
                      <wp:effectExtent l="0" t="0" r="22225" b="37465"/>
                      <wp:wrapNone/>
                      <wp:docPr id="14"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27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5E918BE" id="Straight Connector 2" o:spid="_x0000_s1026" alt="&quot;&quot;"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4.45pt,88.7pt" to="487.7pt,8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" o:allowincell="f">
                      <v:stroke startarrowwidth="narrow" startarrowlength="short" endarrowwidth="narrow" endarrowlength="short"/>
                    </v:line>
                  </w:pict>
                </mc:Fallback>
              </mc:AlternateContent>
            </w:r>
            <w:r w:rsidRPr="00803C7B">
              <w:rPr>
                <w:rFonts w:cs="Arial"/>
                <w:noProof/>
              </w:rPr>
              <mc:AlternateContent>
                <mc:Choice Requires="wps">
                  <w:drawing>
                    <wp:anchor distT="0" distB="0" distL="114300" distR="114300" simplePos="0" relativeHeight="251670528" behindDoc="0" locked="0" layoutInCell="0" allowOverlap="1" wp14:anchorId="50EBB7F3" wp14:editId="0E51997B">
                      <wp:simplePos x="0" y="0"/>
                      <wp:positionH relativeFrom="column">
                        <wp:posOffset>4474845</wp:posOffset>
                      </wp:positionH>
                      <wp:positionV relativeFrom="paragraph">
                        <wp:posOffset>1113155</wp:posOffset>
                      </wp:positionV>
                      <wp:extent cx="723265" cy="0"/>
                      <wp:effectExtent l="0" t="0" r="0" b="0"/>
                      <wp:wrapNone/>
                      <wp:docPr id="13" name="Straight Connector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326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461D04" id="Straight Connector 5" o:spid="_x0000_s1026" alt="&quot;&quot;"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35pt,87.65pt" to="409.3pt,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" o:allowincell="f"/>
                  </w:pict>
                </mc:Fallback>
              </mc:AlternateContent>
            </w:r>
            <w:r w:rsidRPr="00803C7B">
              <w:rPr>
                <w:rFonts w:cs="Arial"/>
                <w:noProof/>
              </w:rPr>
              <mc:AlternateContent>
                <mc:Choice Requires="wps">
                  <w:drawing>
                    <wp:anchor distT="0" distB="0" distL="114300" distR="114300" simplePos="0" relativeHeight="251667456" behindDoc="0" locked="0" layoutInCell="0" allowOverlap="1" wp14:anchorId="65ACA304" wp14:editId="6B79B7D5">
                      <wp:simplePos x="0" y="0"/>
                      <wp:positionH relativeFrom="column">
                        <wp:posOffset>1186180</wp:posOffset>
                      </wp:positionH>
                      <wp:positionV relativeFrom="paragraph">
                        <wp:posOffset>1147445</wp:posOffset>
                      </wp:positionV>
                      <wp:extent cx="2834640" cy="0"/>
                      <wp:effectExtent l="0" t="0" r="0" b="0"/>
                      <wp:wrapNone/>
                      <wp:docPr id="12" name="Straight Connector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464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A65355" id="Straight Connector 4" o:spid="_x0000_s1026" alt="&quot;&quot;"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4pt,90.35pt" to="316.6pt,9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" o:allowincell="f">
                      <v:stroke startarrowwidth="narrow" startarrowlength="short" endarrowwidth="narrow" endarrowlength="short"/>
                    </v:line>
                  </w:pict>
                </mc:Fallback>
              </mc:AlternateContent>
            </w:r>
            <w:r w:rsidRPr="00803C7B">
              <w:rPr>
                <w:rFonts w:cs="Arial"/>
                <w:b/>
              </w:rPr>
              <w:t>Signature:</w:t>
            </w:r>
            <w:r w:rsidRPr="00803C7B">
              <w:rPr>
                <w:rFonts w:cs="Arial"/>
              </w:rPr>
              <w:t xml:space="preserve">  </w:t>
            </w:r>
            <w:r w:rsidRPr="00803C7B">
              <w:rPr>
                <w:rFonts w:cs="Arial"/>
              </w:rPr>
              <w:tab/>
            </w:r>
            <w:r w:rsidRPr="00803C7B">
              <w:rPr>
                <w:rFonts w:cs="Arial"/>
              </w:rPr>
              <w:tab/>
            </w:r>
            <w:r w:rsidRPr="00803C7B">
              <w:rPr>
                <w:rFonts w:cs="Arial"/>
              </w:rPr>
              <w:tab/>
            </w:r>
            <w:r w:rsidRPr="00803C7B">
              <w:rPr>
                <w:rFonts w:cs="Arial"/>
              </w:rPr>
              <w:tab/>
            </w:r>
            <w:r w:rsidRPr="00803C7B">
              <w:rPr>
                <w:rFonts w:cs="Arial"/>
              </w:rPr>
              <w:tab/>
            </w:r>
            <w:r w:rsidRPr="00803C7B">
              <w:rPr>
                <w:rFonts w:cs="Arial"/>
              </w:rPr>
              <w:tab/>
            </w:r>
            <w:r w:rsidRPr="00803C7B">
              <w:rPr>
                <w:rFonts w:cs="Arial"/>
              </w:rPr>
              <w:tab/>
            </w:r>
            <w:r w:rsidRPr="00803C7B">
              <w:rPr>
                <w:rFonts w:cs="Arial"/>
                <w:b/>
              </w:rPr>
              <w:t>Date:</w:t>
            </w:r>
            <w:r w:rsidRPr="00803C7B">
              <w:rPr>
                <w:rFonts w:cs="Arial"/>
              </w:rPr>
              <w:t xml:space="preserve">  </w:t>
            </w:r>
            <w:r w:rsidRPr="00803C7B">
              <w:rPr>
                <w:rFonts w:cs="Arial"/>
              </w:rPr>
              <w:tab/>
              <w:t xml:space="preserve">          </w:t>
            </w:r>
            <w:r>
              <w:rPr>
                <w:rFonts w:cs="Arial"/>
              </w:rPr>
              <w:t xml:space="preserve">    </w:t>
            </w:r>
            <w:r w:rsidRPr="00803C7B">
              <w:rPr>
                <w:rFonts w:cs="Arial"/>
              </w:rPr>
              <w:t xml:space="preserve">   </w:t>
            </w:r>
            <w:r w:rsidRPr="00803C7B">
              <w:rPr>
                <w:rFonts w:cs="Arial"/>
                <w:b/>
              </w:rPr>
              <w:t>Time:</w:t>
            </w:r>
          </w:p>
          <w:p w14:paraId="5FAC5E10" w14:textId="77777777" w:rsidR="001E794C" w:rsidRPr="00803C7B" w:rsidRDefault="001E794C" w:rsidP="00F46C5C">
            <w:pPr>
              <w:spacing w:after="120"/>
              <w:jc w:val="both"/>
              <w:rPr>
                <w:rFonts w:cs="Arial"/>
              </w:rPr>
            </w:pPr>
            <w:r w:rsidRPr="00803C7B">
              <w:rPr>
                <w:rFonts w:cs="Arial"/>
                <w:noProof/>
              </w:rPr>
              <mc:AlternateContent>
                <mc:Choice Requires="wps">
                  <w:drawing>
                    <wp:anchor distT="0" distB="0" distL="114300" distR="114300" simplePos="0" relativeHeight="251671552" behindDoc="0" locked="0" layoutInCell="0" allowOverlap="1" wp14:anchorId="555440E1" wp14:editId="378E5067">
                      <wp:simplePos x="0" y="0"/>
                      <wp:positionH relativeFrom="column">
                        <wp:posOffset>1111885</wp:posOffset>
                      </wp:positionH>
                      <wp:positionV relativeFrom="paragraph">
                        <wp:posOffset>1438275</wp:posOffset>
                      </wp:positionV>
                      <wp:extent cx="5071745" cy="0"/>
                      <wp:effectExtent l="0" t="0" r="0" b="0"/>
                      <wp:wrapNone/>
                      <wp:docPr id="15"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71745"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3F6990" id="Straight Connector 3" o:spid="_x0000_s1026" alt="&quot;&quot;"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55pt,113.25pt" to="486.9pt,1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" o:allowincell="f">
                      <v:stroke startarrowwidth="narrow" startarrowlength="short" endarrowwidth="narrow" endarrowlength="short"/>
                    </v:line>
                  </w:pict>
                </mc:Fallback>
              </mc:AlternateContent>
            </w:r>
            <w:r w:rsidRPr="00803C7B">
              <w:rPr>
                <w:rFonts w:cs="Arial"/>
                <w:b/>
              </w:rPr>
              <w:t>Company:</w:t>
            </w:r>
          </w:p>
        </w:tc>
      </w:tr>
    </w:tbl>
    <w:p w14:paraId="345E0DFF" w14:textId="77777777" w:rsidR="00A04534" w:rsidRDefault="00A04534" w:rsidP="00A04534">
      <w:pPr>
        <w:jc w:val="both"/>
        <w:rPr>
          <w:rFonts w:cs="Arial"/>
        </w:rPr>
      </w:pPr>
    </w:p>
    <w:p w14:paraId="174BC415" w14:textId="77777777" w:rsidR="00A04534" w:rsidRDefault="00A04534" w:rsidP="00A04534"/>
    <w:p w14:paraId="2888CE7E" w14:textId="77777777" w:rsidR="00A04534" w:rsidRDefault="00A04534" w:rsidP="00743103">
      <w:pPr>
        <w:spacing w:after="0" w:line="240" w:lineRule="auto"/>
        <w:rPr>
          <w:rFonts w:eastAsia="Times New Roman" w:cs="Arial"/>
          <w:sz w:val="24"/>
          <w:szCs w:val="24"/>
          <w:lang w:val="en-US" w:eastAsia="en-GB"/>
        </w:rPr>
      </w:pPr>
    </w:p>
    <w:sectPr w:rsidR="00A04534" w:rsidSect="00C43B5A">
      <w:headerReference w:type="default" r:id="rId8"/>
      <w:footerReference w:type="default" r:id="rId9"/>
      <w:headerReference w:type="first" r:id="rId10"/>
      <w:footerReference w:type="first" r:id="rId11"/>
      <w:pgSz w:w="11906" w:h="16838"/>
      <w:pgMar w:top="720" w:right="720" w:bottom="720" w:left="72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42DCB4" w14:textId="77777777" w:rsidR="00101B09" w:rsidRDefault="00101B09" w:rsidP="00AA1BAB">
      <w:pPr>
        <w:spacing w:after="0" w:line="240" w:lineRule="auto"/>
      </w:pPr>
      <w:r>
        <w:separator/>
      </w:r>
    </w:p>
  </w:endnote>
  <w:endnote w:type="continuationSeparator" w:id="0">
    <w:p w14:paraId="7D7CF220" w14:textId="77777777" w:rsidR="00101B09" w:rsidRDefault="00101B09" w:rsidP="00AA1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3500"/>
      <w:gridCol w:w="3454"/>
      <w:gridCol w:w="3502"/>
    </w:tblGrid>
    <w:tr w:rsidR="003C23DC" w:rsidRPr="00774D73" w14:paraId="7CBDD4A9" w14:textId="77777777" w:rsidTr="003C23DC">
      <w:trPr>
        <w:trHeight w:val="325"/>
      </w:trPr>
      <w:tc>
        <w:tcPr>
          <w:tcW w:w="10456" w:type="dxa"/>
          <w:gridSpan w:val="3"/>
          <w:tcBorders>
            <w:top w:val="single" w:sz="4" w:space="0" w:color="auto"/>
            <w:left w:val="single" w:sz="4" w:space="0" w:color="auto"/>
            <w:bottom w:val="single" w:sz="4" w:space="0" w:color="auto"/>
            <w:right w:val="single" w:sz="4" w:space="0" w:color="auto"/>
          </w:tcBorders>
          <w:hideMark/>
        </w:tcPr>
        <w:p w14:paraId="39974EFB" w14:textId="0066F1F4" w:rsidR="003C23DC" w:rsidRPr="00774D73" w:rsidRDefault="003C23DC" w:rsidP="003C23DC">
          <w:pPr>
            <w:pStyle w:val="Footer"/>
            <w:rPr>
              <w:rFonts w:cs="Arial"/>
              <w:b w:val="0"/>
              <w:bCs/>
              <w:u w:val="none"/>
            </w:rPr>
          </w:pPr>
          <w:r w:rsidRPr="00774D73">
            <w:rPr>
              <w:rFonts w:cs="Arial"/>
              <w:b w:val="0"/>
              <w:bCs/>
              <w:u w:val="none"/>
            </w:rPr>
            <w:t xml:space="preserve">Health and Safety </w:t>
          </w:r>
          <w:r w:rsidRPr="003C23DC">
            <w:rPr>
              <w:rFonts w:cs="Arial"/>
              <w:b w:val="0"/>
              <w:bCs/>
              <w:u w:val="none"/>
            </w:rPr>
            <w:t>Safe Work Permit Precautions Checklist</w:t>
          </w:r>
        </w:p>
      </w:tc>
    </w:tr>
    <w:tr w:rsidR="003C23DC" w:rsidRPr="00774D73" w14:paraId="2C9BEA63" w14:textId="77777777" w:rsidTr="003C23DC">
      <w:trPr>
        <w:trHeight w:val="338"/>
      </w:trPr>
      <w:tc>
        <w:tcPr>
          <w:tcW w:w="3500" w:type="dxa"/>
          <w:tcBorders>
            <w:top w:val="single" w:sz="4" w:space="0" w:color="auto"/>
            <w:left w:val="single" w:sz="4" w:space="0" w:color="auto"/>
            <w:bottom w:val="single" w:sz="4" w:space="0" w:color="auto"/>
            <w:right w:val="single" w:sz="4" w:space="0" w:color="auto"/>
          </w:tcBorders>
          <w:hideMark/>
        </w:tcPr>
        <w:p w14:paraId="199463AA" w14:textId="4C2B1D18" w:rsidR="003C23DC" w:rsidRPr="00774D73" w:rsidRDefault="00F46C5C" w:rsidP="003C23DC">
          <w:pPr>
            <w:pStyle w:val="Footer"/>
            <w:rPr>
              <w:rFonts w:cs="Arial"/>
              <w:b w:val="0"/>
              <w:bCs/>
              <w:u w:val="none"/>
            </w:rPr>
          </w:pPr>
          <w:r>
            <w:rPr>
              <w:rFonts w:cs="Arial"/>
              <w:b w:val="0"/>
              <w:bCs/>
              <w:u w:val="none"/>
            </w:rPr>
            <w:t>29</w:t>
          </w:r>
          <w:r w:rsidR="003C23DC">
            <w:rPr>
              <w:rFonts w:cs="Arial"/>
              <w:b w:val="0"/>
              <w:bCs/>
              <w:u w:val="none"/>
            </w:rPr>
            <w:t>.05.24</w:t>
          </w:r>
        </w:p>
      </w:tc>
      <w:tc>
        <w:tcPr>
          <w:tcW w:w="3454" w:type="dxa"/>
          <w:tcBorders>
            <w:top w:val="single" w:sz="4" w:space="0" w:color="auto"/>
            <w:left w:val="single" w:sz="4" w:space="0" w:color="auto"/>
            <w:bottom w:val="single" w:sz="4" w:space="0" w:color="auto"/>
            <w:right w:val="single" w:sz="4" w:space="0" w:color="auto"/>
          </w:tcBorders>
          <w:hideMark/>
        </w:tcPr>
        <w:p w14:paraId="6CC0256E" w14:textId="04E33B6E" w:rsidR="003C23DC" w:rsidRPr="00774D73" w:rsidRDefault="003C23DC" w:rsidP="003C23DC">
          <w:pPr>
            <w:pStyle w:val="Footer"/>
            <w:rPr>
              <w:rFonts w:cs="Arial"/>
              <w:b w:val="0"/>
              <w:bCs/>
              <w:u w:val="none"/>
            </w:rPr>
          </w:pPr>
          <w:r>
            <w:rPr>
              <w:rFonts w:cs="Arial"/>
              <w:b w:val="0"/>
              <w:bCs/>
              <w:u w:val="none"/>
            </w:rPr>
            <w:t>HS700</w:t>
          </w:r>
        </w:p>
      </w:tc>
      <w:tc>
        <w:tcPr>
          <w:tcW w:w="3502" w:type="dxa"/>
          <w:tcBorders>
            <w:top w:val="single" w:sz="4" w:space="0" w:color="auto"/>
            <w:left w:val="single" w:sz="4" w:space="0" w:color="auto"/>
            <w:bottom w:val="single" w:sz="4" w:space="0" w:color="auto"/>
            <w:right w:val="single" w:sz="4" w:space="0" w:color="auto"/>
          </w:tcBorders>
          <w:hideMark/>
        </w:tcPr>
        <w:p w14:paraId="2268E167" w14:textId="4427AA51" w:rsidR="003C23DC" w:rsidRPr="00774D73" w:rsidRDefault="003C23DC" w:rsidP="003C23DC">
          <w:pPr>
            <w:pStyle w:val="Footer"/>
            <w:rPr>
              <w:rFonts w:cs="Arial"/>
              <w:b w:val="0"/>
              <w:bCs/>
              <w:u w:val="none"/>
            </w:rPr>
          </w:pPr>
          <w:r>
            <w:rPr>
              <w:rFonts w:cs="Arial"/>
              <w:b w:val="0"/>
              <w:bCs/>
              <w:u w:val="none"/>
            </w:rPr>
            <w:t xml:space="preserve">HS700 </w:t>
          </w:r>
          <w:r w:rsidR="00F46C5C">
            <w:rPr>
              <w:rFonts w:cs="Arial"/>
              <w:b w:val="0"/>
              <w:bCs/>
              <w:u w:val="none"/>
            </w:rPr>
            <w:t>29</w:t>
          </w:r>
          <w:r>
            <w:rPr>
              <w:rFonts w:cs="Arial"/>
              <w:b w:val="0"/>
              <w:bCs/>
              <w:u w:val="none"/>
            </w:rPr>
            <w:t>.05.24</w:t>
          </w:r>
        </w:p>
      </w:tc>
    </w:tr>
  </w:tbl>
  <w:p w14:paraId="78D7EF09" w14:textId="77777777" w:rsidR="00AA1BAB" w:rsidRDefault="00AA1BAB" w:rsidP="00A545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3510"/>
      <w:gridCol w:w="3435"/>
      <w:gridCol w:w="3511"/>
    </w:tblGrid>
    <w:tr w:rsidR="005D128F" w:rsidRPr="00774D73" w14:paraId="3F5B10B0" w14:textId="77777777" w:rsidTr="00601D98">
      <w:trPr>
        <w:trHeight w:val="325"/>
      </w:trPr>
      <w:tc>
        <w:tcPr>
          <w:tcW w:w="15612" w:type="dxa"/>
          <w:gridSpan w:val="3"/>
          <w:tcBorders>
            <w:top w:val="single" w:sz="4" w:space="0" w:color="auto"/>
            <w:left w:val="single" w:sz="4" w:space="0" w:color="auto"/>
            <w:bottom w:val="single" w:sz="4" w:space="0" w:color="auto"/>
            <w:right w:val="single" w:sz="4" w:space="0" w:color="auto"/>
          </w:tcBorders>
          <w:hideMark/>
        </w:tcPr>
        <w:p w14:paraId="45EA0F55" w14:textId="5C88C395" w:rsidR="005D128F" w:rsidRPr="00774D73" w:rsidRDefault="005D128F" w:rsidP="005D128F">
          <w:pPr>
            <w:pStyle w:val="Footer"/>
            <w:rPr>
              <w:rFonts w:cs="Arial"/>
              <w:b w:val="0"/>
              <w:bCs/>
              <w:u w:val="none"/>
            </w:rPr>
          </w:pPr>
          <w:r w:rsidRPr="00774D73">
            <w:rPr>
              <w:rFonts w:cs="Arial"/>
              <w:b w:val="0"/>
              <w:bCs/>
              <w:u w:val="none"/>
            </w:rPr>
            <w:t xml:space="preserve">Health and Safety </w:t>
          </w:r>
          <w:r w:rsidR="003C23DC" w:rsidRPr="003C23DC">
            <w:rPr>
              <w:rFonts w:cs="Arial"/>
              <w:b w:val="0"/>
              <w:bCs/>
              <w:u w:val="none"/>
            </w:rPr>
            <w:t>Safe Work Permit Precautions Checklist</w:t>
          </w:r>
        </w:p>
      </w:tc>
    </w:tr>
    <w:tr w:rsidR="005D128F" w:rsidRPr="00774D73" w14:paraId="35FE833C" w14:textId="77777777" w:rsidTr="00601D98">
      <w:trPr>
        <w:trHeight w:val="338"/>
      </w:trPr>
      <w:tc>
        <w:tcPr>
          <w:tcW w:w="5203" w:type="dxa"/>
          <w:tcBorders>
            <w:top w:val="single" w:sz="4" w:space="0" w:color="auto"/>
            <w:left w:val="single" w:sz="4" w:space="0" w:color="auto"/>
            <w:bottom w:val="single" w:sz="4" w:space="0" w:color="auto"/>
            <w:right w:val="single" w:sz="4" w:space="0" w:color="auto"/>
          </w:tcBorders>
          <w:hideMark/>
        </w:tcPr>
        <w:p w14:paraId="239BFD7E" w14:textId="402E22CA" w:rsidR="005D128F" w:rsidRPr="00774D73" w:rsidRDefault="00F46C5C" w:rsidP="005D128F">
          <w:pPr>
            <w:pStyle w:val="Footer"/>
            <w:rPr>
              <w:rFonts w:cs="Arial"/>
              <w:b w:val="0"/>
              <w:bCs/>
              <w:u w:val="none"/>
            </w:rPr>
          </w:pPr>
          <w:r>
            <w:rPr>
              <w:rFonts w:cs="Arial"/>
              <w:b w:val="0"/>
              <w:bCs/>
              <w:u w:val="none"/>
            </w:rPr>
            <w:t>29</w:t>
          </w:r>
          <w:r w:rsidR="003C23DC">
            <w:rPr>
              <w:rFonts w:cs="Arial"/>
              <w:b w:val="0"/>
              <w:bCs/>
              <w:u w:val="none"/>
            </w:rPr>
            <w:t>.05.24</w:t>
          </w:r>
        </w:p>
      </w:tc>
      <w:tc>
        <w:tcPr>
          <w:tcW w:w="5204" w:type="dxa"/>
          <w:tcBorders>
            <w:top w:val="single" w:sz="4" w:space="0" w:color="auto"/>
            <w:left w:val="single" w:sz="4" w:space="0" w:color="auto"/>
            <w:bottom w:val="single" w:sz="4" w:space="0" w:color="auto"/>
            <w:right w:val="single" w:sz="4" w:space="0" w:color="auto"/>
          </w:tcBorders>
          <w:hideMark/>
        </w:tcPr>
        <w:p w14:paraId="32587E2D" w14:textId="14F68B1F" w:rsidR="005D128F" w:rsidRPr="00774D73" w:rsidRDefault="005D128F" w:rsidP="005D128F">
          <w:pPr>
            <w:pStyle w:val="Footer"/>
            <w:rPr>
              <w:rFonts w:cs="Arial"/>
              <w:b w:val="0"/>
              <w:bCs/>
              <w:u w:val="none"/>
            </w:rPr>
          </w:pPr>
          <w:r w:rsidRPr="00774D73">
            <w:rPr>
              <w:rFonts w:cs="Arial"/>
              <w:b w:val="0"/>
              <w:bCs/>
              <w:u w:val="none"/>
            </w:rPr>
            <w:t>HS</w:t>
          </w:r>
          <w:r w:rsidR="003C23DC">
            <w:rPr>
              <w:rFonts w:cs="Arial"/>
              <w:b w:val="0"/>
              <w:bCs/>
              <w:u w:val="none"/>
            </w:rPr>
            <w:t>700</w:t>
          </w:r>
        </w:p>
      </w:tc>
      <w:tc>
        <w:tcPr>
          <w:tcW w:w="5204" w:type="dxa"/>
          <w:tcBorders>
            <w:top w:val="single" w:sz="4" w:space="0" w:color="auto"/>
            <w:left w:val="single" w:sz="4" w:space="0" w:color="auto"/>
            <w:bottom w:val="single" w:sz="4" w:space="0" w:color="auto"/>
            <w:right w:val="single" w:sz="4" w:space="0" w:color="auto"/>
          </w:tcBorders>
          <w:hideMark/>
        </w:tcPr>
        <w:p w14:paraId="07ED4F0E" w14:textId="7F706698" w:rsidR="005D128F" w:rsidRPr="00774D73" w:rsidRDefault="005D128F" w:rsidP="005D128F">
          <w:pPr>
            <w:pStyle w:val="Footer"/>
            <w:rPr>
              <w:rFonts w:cs="Arial"/>
              <w:b w:val="0"/>
              <w:bCs/>
              <w:u w:val="none"/>
            </w:rPr>
          </w:pPr>
          <w:r w:rsidRPr="00774D73">
            <w:rPr>
              <w:rFonts w:cs="Arial"/>
              <w:b w:val="0"/>
              <w:bCs/>
              <w:u w:val="none"/>
            </w:rPr>
            <w:t>HS</w:t>
          </w:r>
          <w:r w:rsidR="003C23DC">
            <w:rPr>
              <w:rFonts w:cs="Arial"/>
              <w:b w:val="0"/>
              <w:bCs/>
              <w:u w:val="none"/>
            </w:rPr>
            <w:t>700</w:t>
          </w:r>
          <w:r w:rsidR="00A545BD">
            <w:rPr>
              <w:rFonts w:cs="Arial"/>
              <w:b w:val="0"/>
              <w:bCs/>
              <w:u w:val="none"/>
            </w:rPr>
            <w:t xml:space="preserve"> </w:t>
          </w:r>
          <w:r w:rsidR="00F46C5C">
            <w:rPr>
              <w:rFonts w:cs="Arial"/>
              <w:b w:val="0"/>
              <w:bCs/>
              <w:u w:val="none"/>
            </w:rPr>
            <w:t>29</w:t>
          </w:r>
          <w:r w:rsidR="003C23DC">
            <w:rPr>
              <w:rFonts w:cs="Arial"/>
              <w:b w:val="0"/>
              <w:bCs/>
              <w:u w:val="none"/>
            </w:rPr>
            <w:t>.05.24</w:t>
          </w:r>
        </w:p>
      </w:tc>
    </w:tr>
  </w:tbl>
  <w:p w14:paraId="6A9A6381" w14:textId="5A9A09DA" w:rsidR="00DF7DFC" w:rsidRPr="00774D73" w:rsidRDefault="005D128F" w:rsidP="005D128F">
    <w:pPr>
      <w:pStyle w:val="Footer"/>
      <w:tabs>
        <w:tab w:val="clear" w:pos="4513"/>
        <w:tab w:val="clear" w:pos="9026"/>
        <w:tab w:val="left" w:pos="1350"/>
      </w:tabs>
    </w:pPr>
    <w:r w:rsidRPr="00774D73">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62C8BF" w14:textId="77777777" w:rsidR="00101B09" w:rsidRDefault="00101B09" w:rsidP="00AA1BAB">
      <w:pPr>
        <w:spacing w:after="0" w:line="240" w:lineRule="auto"/>
      </w:pPr>
      <w:r>
        <w:separator/>
      </w:r>
    </w:p>
  </w:footnote>
  <w:footnote w:type="continuationSeparator" w:id="0">
    <w:p w14:paraId="1AD1CE8B" w14:textId="77777777" w:rsidR="00101B09" w:rsidRDefault="00101B09" w:rsidP="00AA1B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0CA2F" w14:textId="6FBE24D9" w:rsidR="00AA1BAB" w:rsidRDefault="00AA1BAB">
    <w:pPr>
      <w:pStyle w:val="Header"/>
    </w:pPr>
  </w:p>
  <w:p w14:paraId="45E958F9" w14:textId="77777777" w:rsidR="00AA1BAB" w:rsidRDefault="00AA1B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3FA52" w14:textId="3E0AFF23" w:rsidR="000A56FE" w:rsidRDefault="00444F71">
    <w:pPr>
      <w:pStyle w:val="Header"/>
    </w:pPr>
    <w:r w:rsidRPr="00770749">
      <w:rPr>
        <w:rFonts w:cs="Arial"/>
        <w:b/>
        <w:bCs/>
        <w:noProof/>
        <w:sz w:val="32"/>
        <w:szCs w:val="32"/>
      </w:rPr>
      <mc:AlternateContent>
        <mc:Choice Requires="wps">
          <w:drawing>
            <wp:anchor distT="0" distB="0" distL="114300" distR="114300" simplePos="0" relativeHeight="251656704" behindDoc="0" locked="0" layoutInCell="1" allowOverlap="1" wp14:anchorId="5151A57E" wp14:editId="3D8A2CB5">
              <wp:simplePos x="0" y="0"/>
              <wp:positionH relativeFrom="column">
                <wp:posOffset>-341194</wp:posOffset>
              </wp:positionH>
              <wp:positionV relativeFrom="paragraph">
                <wp:posOffset>-333573</wp:posOffset>
              </wp:positionV>
              <wp:extent cx="5632450" cy="675564"/>
              <wp:effectExtent l="0" t="0" r="25400" b="10795"/>
              <wp:wrapNone/>
              <wp:docPr id="1111533266" name="Rectangle 111153326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632450" cy="675564"/>
                      </a:xfrm>
                      <a:prstGeom prst="rect">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020CB4C" w14:textId="02120EA2" w:rsidR="005D128F" w:rsidRPr="00F048A8" w:rsidRDefault="00364E7B" w:rsidP="00364E7B">
                          <w:pPr>
                            <w:rPr>
                              <w:rFonts w:cs="Arial"/>
                              <w:b/>
                              <w:bCs/>
                              <w:color w:val="FFFFFF" w:themeColor="background1"/>
                              <w:sz w:val="32"/>
                              <w:szCs w:val="32"/>
                            </w:rPr>
                          </w:pPr>
                          <w:r w:rsidRPr="00F048A8">
                            <w:rPr>
                              <w:rFonts w:cs="Arial"/>
                              <w:b/>
                              <w:bCs/>
                              <w:color w:val="FFFFFF" w:themeColor="background1"/>
                              <w:sz w:val="32"/>
                              <w:szCs w:val="32"/>
                            </w:rPr>
                            <w:t>HS</w:t>
                          </w:r>
                          <w:r w:rsidR="00521F30">
                            <w:rPr>
                              <w:rFonts w:cs="Arial"/>
                              <w:b/>
                              <w:bCs/>
                              <w:color w:val="FFFFFF" w:themeColor="background1"/>
                              <w:sz w:val="32"/>
                              <w:szCs w:val="32"/>
                            </w:rPr>
                            <w:t>700</w:t>
                          </w:r>
                          <w:r w:rsidRPr="00F048A8">
                            <w:rPr>
                              <w:rFonts w:cs="Arial"/>
                              <w:b/>
                              <w:bCs/>
                              <w:color w:val="FFFFFF" w:themeColor="background1"/>
                              <w:sz w:val="32"/>
                              <w:szCs w:val="32"/>
                            </w:rPr>
                            <w:t xml:space="preserve"> </w:t>
                          </w:r>
                          <w:r w:rsidR="00521F30">
                            <w:rPr>
                              <w:rFonts w:cs="Arial"/>
                              <w:b/>
                              <w:bCs/>
                              <w:color w:val="FFFFFF" w:themeColor="background1"/>
                              <w:sz w:val="32"/>
                              <w:szCs w:val="32"/>
                            </w:rPr>
                            <w:t>Safe Work Permit Preca</w:t>
                          </w:r>
                          <w:r w:rsidR="003C23DC">
                            <w:rPr>
                              <w:rFonts w:cs="Arial"/>
                              <w:b/>
                              <w:bCs/>
                              <w:color w:val="FFFFFF" w:themeColor="background1"/>
                              <w:sz w:val="32"/>
                              <w:szCs w:val="32"/>
                            </w:rPr>
                            <w:t>utions Checklist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51A57E" id="Rectangle 1111533266" o:spid="_x0000_s1026" alt="&quot;&quot;" style="position:absolute;margin-left:-26.85pt;margin-top:-26.25pt;width:443.5pt;height:53.2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" fillcolor="#4f81bd [3204]" strokecolor="#243f60 [1604]" strokeweight="2pt">
              <v:textbox>
                <w:txbxContent>
                  <w:p w14:paraId="0020CB4C" w14:textId="02120EA2" w:rsidR="005D128F" w:rsidRPr="00F048A8" w:rsidRDefault="00364E7B" w:rsidP="00364E7B">
                    <w:pPr>
                      <w:rPr>
                        <w:rFonts w:cs="Arial"/>
                        <w:b/>
                        <w:bCs/>
                        <w:color w:val="FFFFFF" w:themeColor="background1"/>
                        <w:sz w:val="32"/>
                        <w:szCs w:val="32"/>
                      </w:rPr>
                    </w:pPr>
                    <w:r w:rsidRPr="00F048A8">
                      <w:rPr>
                        <w:rFonts w:cs="Arial"/>
                        <w:b/>
                        <w:bCs/>
                        <w:color w:val="FFFFFF" w:themeColor="background1"/>
                        <w:sz w:val="32"/>
                        <w:szCs w:val="32"/>
                      </w:rPr>
                      <w:t>HS</w:t>
                    </w:r>
                    <w:r w:rsidR="00521F30">
                      <w:rPr>
                        <w:rFonts w:cs="Arial"/>
                        <w:b/>
                        <w:bCs/>
                        <w:color w:val="FFFFFF" w:themeColor="background1"/>
                        <w:sz w:val="32"/>
                        <w:szCs w:val="32"/>
                      </w:rPr>
                      <w:t>700</w:t>
                    </w:r>
                    <w:r w:rsidRPr="00F048A8">
                      <w:rPr>
                        <w:rFonts w:cs="Arial"/>
                        <w:b/>
                        <w:bCs/>
                        <w:color w:val="FFFFFF" w:themeColor="background1"/>
                        <w:sz w:val="32"/>
                        <w:szCs w:val="32"/>
                      </w:rPr>
                      <w:t xml:space="preserve"> </w:t>
                    </w:r>
                    <w:r w:rsidR="00521F30">
                      <w:rPr>
                        <w:rFonts w:cs="Arial"/>
                        <w:b/>
                        <w:bCs/>
                        <w:color w:val="FFFFFF" w:themeColor="background1"/>
                        <w:sz w:val="32"/>
                        <w:szCs w:val="32"/>
                      </w:rPr>
                      <w:t>Safe Work Permit Preca</w:t>
                    </w:r>
                    <w:r w:rsidR="003C23DC">
                      <w:rPr>
                        <w:rFonts w:cs="Arial"/>
                        <w:b/>
                        <w:bCs/>
                        <w:color w:val="FFFFFF" w:themeColor="background1"/>
                        <w:sz w:val="32"/>
                        <w:szCs w:val="32"/>
                      </w:rPr>
                      <w:t>utions Checklist</w:t>
                    </w:r>
                  </w:p>
                </w:txbxContent>
              </v:textbox>
            </v:rect>
          </w:pict>
        </mc:Fallback>
      </mc:AlternateContent>
    </w:r>
    <w:r w:rsidR="005D128F" w:rsidRPr="00770749">
      <w:rPr>
        <w:rFonts w:cs="Arial"/>
        <w:noProof/>
        <w:sz w:val="40"/>
        <w:szCs w:val="40"/>
      </w:rPr>
      <w:drawing>
        <wp:anchor distT="0" distB="0" distL="114300" distR="114300" simplePos="0" relativeHeight="251657728" behindDoc="0" locked="0" layoutInCell="1" allowOverlap="1" wp14:anchorId="4BF3D50F" wp14:editId="01F22050">
          <wp:simplePos x="0" y="0"/>
          <wp:positionH relativeFrom="column">
            <wp:posOffset>5915025</wp:posOffset>
          </wp:positionH>
          <wp:positionV relativeFrom="paragraph">
            <wp:posOffset>-343535</wp:posOffset>
          </wp:positionV>
          <wp:extent cx="1076325" cy="723900"/>
          <wp:effectExtent l="0" t="0" r="9525" b="0"/>
          <wp:wrapNone/>
          <wp:docPr id="1101062218"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042014"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7239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283109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F5718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D0A74A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174D2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167290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254311E"/>
    <w:multiLevelType w:val="hybridMultilevel"/>
    <w:tmpl w:val="FFF272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27D4C9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7676132"/>
    <w:multiLevelType w:val="hybridMultilevel"/>
    <w:tmpl w:val="08AAC786"/>
    <w:lvl w:ilvl="0" w:tplc="1DE8A480">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E219DF"/>
    <w:multiLevelType w:val="singleLevel"/>
    <w:tmpl w:val="08090001"/>
    <w:lvl w:ilvl="0">
      <w:start w:val="1"/>
      <w:numFmt w:val="bullet"/>
      <w:lvlText w:val=""/>
      <w:lvlJc w:val="left"/>
      <w:pPr>
        <w:ind w:left="720" w:hanging="360"/>
      </w:pPr>
      <w:rPr>
        <w:rFonts w:ascii="Symbol" w:hAnsi="Symbol" w:hint="default"/>
        <w:sz w:val="16"/>
      </w:rPr>
    </w:lvl>
  </w:abstractNum>
  <w:abstractNum w:abstractNumId="10" w15:restartNumberingAfterBreak="0">
    <w:nsid w:val="32D7282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93E364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BFD16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D477D28"/>
    <w:multiLevelType w:val="hybridMultilevel"/>
    <w:tmpl w:val="895AAAA8"/>
    <w:lvl w:ilvl="0" w:tplc="08090001">
      <w:start w:val="1"/>
      <w:numFmt w:val="bullet"/>
      <w:lvlText w:val=""/>
      <w:lvlJc w:val="left"/>
      <w:pPr>
        <w:tabs>
          <w:tab w:val="num" w:pos="720"/>
        </w:tabs>
        <w:ind w:left="720" w:hanging="360"/>
      </w:pPr>
      <w:rPr>
        <w:rFonts w:ascii="Symbol" w:hAnsi="Symbol" w:hint="default"/>
        <w:b w:val="0"/>
        <w:i w:val="0"/>
        <w:sz w:val="16"/>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41645C6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5BA43D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B67391C"/>
    <w:multiLevelType w:val="hybridMultilevel"/>
    <w:tmpl w:val="4E8CA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1D7D6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B0E4AC3"/>
    <w:multiLevelType w:val="hybridMultilevel"/>
    <w:tmpl w:val="B0928522"/>
    <w:lvl w:ilvl="0" w:tplc="1DE8A480">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72764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7E97D47"/>
    <w:multiLevelType w:val="singleLevel"/>
    <w:tmpl w:val="0409000F"/>
    <w:lvl w:ilvl="0">
      <w:start w:val="1"/>
      <w:numFmt w:val="decimal"/>
      <w:lvlText w:val="%1."/>
      <w:lvlJc w:val="left"/>
      <w:pPr>
        <w:tabs>
          <w:tab w:val="num" w:pos="360"/>
        </w:tabs>
        <w:ind w:left="360" w:hanging="360"/>
      </w:pPr>
    </w:lvl>
  </w:abstractNum>
  <w:abstractNum w:abstractNumId="21" w15:restartNumberingAfterBreak="0">
    <w:nsid w:val="7A1F5203"/>
    <w:multiLevelType w:val="hybridMultilevel"/>
    <w:tmpl w:val="4CB88792"/>
    <w:lvl w:ilvl="0" w:tplc="778E1EBA">
      <w:start w:val="1"/>
      <w:numFmt w:val="bullet"/>
      <w:pStyle w:val="Bullets"/>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6F7CA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F17576A"/>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038318780">
    <w:abstractNumId w:val="18"/>
  </w:num>
  <w:num w:numId="2" w16cid:durableId="900487370">
    <w:abstractNumId w:val="8"/>
  </w:num>
  <w:num w:numId="3" w16cid:durableId="1804537724">
    <w:abstractNumId w:val="21"/>
  </w:num>
  <w:num w:numId="4" w16cid:durableId="1039009615">
    <w:abstractNumId w:val="19"/>
  </w:num>
  <w:num w:numId="5" w16cid:durableId="917862409">
    <w:abstractNumId w:val="22"/>
  </w:num>
  <w:num w:numId="6" w16cid:durableId="34081650">
    <w:abstractNumId w:val="10"/>
  </w:num>
  <w:num w:numId="7" w16cid:durableId="1086927161">
    <w:abstractNumId w:val="3"/>
  </w:num>
  <w:num w:numId="8" w16cid:durableId="1382709651">
    <w:abstractNumId w:val="9"/>
  </w:num>
  <w:num w:numId="9" w16cid:durableId="1363045650">
    <w:abstractNumId w:val="12"/>
  </w:num>
  <w:num w:numId="10" w16cid:durableId="884876834">
    <w:abstractNumId w:val="20"/>
  </w:num>
  <w:num w:numId="11" w16cid:durableId="611203089">
    <w:abstractNumId w:val="15"/>
  </w:num>
  <w:num w:numId="12" w16cid:durableId="1501191800">
    <w:abstractNumId w:val="23"/>
  </w:num>
  <w:num w:numId="13" w16cid:durableId="1094588462">
    <w:abstractNumId w:val="13"/>
  </w:num>
  <w:num w:numId="14" w16cid:durableId="1905527402">
    <w:abstractNumId w:val="2"/>
  </w:num>
  <w:num w:numId="15" w16cid:durableId="1374231538">
    <w:abstractNumId w:val="14"/>
  </w:num>
  <w:num w:numId="16" w16cid:durableId="1838031238">
    <w:abstractNumId w:val="5"/>
  </w:num>
  <w:num w:numId="17" w16cid:durableId="1675568588">
    <w:abstractNumId w:val="17"/>
  </w:num>
  <w:num w:numId="18" w16cid:durableId="758991066">
    <w:abstractNumId w:val="7"/>
  </w:num>
  <w:num w:numId="19" w16cid:durableId="1023433221">
    <w:abstractNumId w:val="11"/>
  </w:num>
  <w:num w:numId="20" w16cid:durableId="1459105146">
    <w:abstractNumId w:val="4"/>
  </w:num>
  <w:num w:numId="21" w16cid:durableId="890380126">
    <w:abstractNumId w:val="1"/>
  </w:num>
  <w:num w:numId="22" w16cid:durableId="274290556">
    <w:abstractNumId w:val="6"/>
  </w:num>
  <w:num w:numId="23" w16cid:durableId="573272847">
    <w:abstractNumId w:val="0"/>
    <w:lvlOverride w:ilvl="0">
      <w:lvl w:ilvl="0">
        <w:numFmt w:val="bullet"/>
        <w:lvlText w:val=""/>
        <w:legacy w:legacy="1" w:legacySpace="0" w:legacyIndent="283"/>
        <w:lvlJc w:val="left"/>
        <w:pPr>
          <w:ind w:left="283" w:hanging="283"/>
        </w:pPr>
        <w:rPr>
          <w:rFonts w:ascii="Symbol" w:hAnsi="Symbol" w:hint="default"/>
        </w:rPr>
      </w:lvl>
    </w:lvlOverride>
  </w:num>
  <w:num w:numId="24" w16cid:durableId="7408746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6FE"/>
    <w:rsid w:val="00010A6C"/>
    <w:rsid w:val="0002057D"/>
    <w:rsid w:val="0002176E"/>
    <w:rsid w:val="0003492A"/>
    <w:rsid w:val="00060CA3"/>
    <w:rsid w:val="000678BD"/>
    <w:rsid w:val="000812DB"/>
    <w:rsid w:val="000840C0"/>
    <w:rsid w:val="000A56FE"/>
    <w:rsid w:val="00101B09"/>
    <w:rsid w:val="001259E4"/>
    <w:rsid w:val="00171DB9"/>
    <w:rsid w:val="001E794C"/>
    <w:rsid w:val="0022463F"/>
    <w:rsid w:val="002417E4"/>
    <w:rsid w:val="00244E31"/>
    <w:rsid w:val="00265932"/>
    <w:rsid w:val="002F2225"/>
    <w:rsid w:val="003363B3"/>
    <w:rsid w:val="00364E7B"/>
    <w:rsid w:val="0039542B"/>
    <w:rsid w:val="003A5DFB"/>
    <w:rsid w:val="003C23DC"/>
    <w:rsid w:val="003E1DC0"/>
    <w:rsid w:val="003F02CC"/>
    <w:rsid w:val="0043241A"/>
    <w:rsid w:val="00440AFB"/>
    <w:rsid w:val="00444F71"/>
    <w:rsid w:val="0051517D"/>
    <w:rsid w:val="00521F30"/>
    <w:rsid w:val="00554D69"/>
    <w:rsid w:val="0055796B"/>
    <w:rsid w:val="005B5265"/>
    <w:rsid w:val="005D128F"/>
    <w:rsid w:val="005D3B51"/>
    <w:rsid w:val="005F1B5A"/>
    <w:rsid w:val="006170E1"/>
    <w:rsid w:val="00635E5B"/>
    <w:rsid w:val="00644EDD"/>
    <w:rsid w:val="00646F58"/>
    <w:rsid w:val="00692213"/>
    <w:rsid w:val="00693FA3"/>
    <w:rsid w:val="006B3A0E"/>
    <w:rsid w:val="00743103"/>
    <w:rsid w:val="00774D73"/>
    <w:rsid w:val="007953C1"/>
    <w:rsid w:val="007B2338"/>
    <w:rsid w:val="007F34DA"/>
    <w:rsid w:val="008162DD"/>
    <w:rsid w:val="00845DEB"/>
    <w:rsid w:val="008C0E4C"/>
    <w:rsid w:val="008F673C"/>
    <w:rsid w:val="009211B1"/>
    <w:rsid w:val="009277B3"/>
    <w:rsid w:val="009448EF"/>
    <w:rsid w:val="0099392A"/>
    <w:rsid w:val="00A04534"/>
    <w:rsid w:val="00A17756"/>
    <w:rsid w:val="00A2289B"/>
    <w:rsid w:val="00A43F81"/>
    <w:rsid w:val="00A47EA9"/>
    <w:rsid w:val="00A531DE"/>
    <w:rsid w:val="00A545BD"/>
    <w:rsid w:val="00A74175"/>
    <w:rsid w:val="00AA1BAB"/>
    <w:rsid w:val="00AA7D21"/>
    <w:rsid w:val="00AD3BFC"/>
    <w:rsid w:val="00B162A6"/>
    <w:rsid w:val="00B4058A"/>
    <w:rsid w:val="00B53BC4"/>
    <w:rsid w:val="00B57892"/>
    <w:rsid w:val="00B620C3"/>
    <w:rsid w:val="00B9305F"/>
    <w:rsid w:val="00BF0ED4"/>
    <w:rsid w:val="00C36AD2"/>
    <w:rsid w:val="00C43B5A"/>
    <w:rsid w:val="00CB587C"/>
    <w:rsid w:val="00CC769D"/>
    <w:rsid w:val="00D212F4"/>
    <w:rsid w:val="00D672D2"/>
    <w:rsid w:val="00D83928"/>
    <w:rsid w:val="00DE33CB"/>
    <w:rsid w:val="00DF781C"/>
    <w:rsid w:val="00DF7DFC"/>
    <w:rsid w:val="00E03C7E"/>
    <w:rsid w:val="00E11C07"/>
    <w:rsid w:val="00E160BF"/>
    <w:rsid w:val="00E22768"/>
    <w:rsid w:val="00E66E00"/>
    <w:rsid w:val="00E705F5"/>
    <w:rsid w:val="00E85DDA"/>
    <w:rsid w:val="00E918D1"/>
    <w:rsid w:val="00EF2AB1"/>
    <w:rsid w:val="00F00D68"/>
    <w:rsid w:val="00F048A8"/>
    <w:rsid w:val="00F22692"/>
    <w:rsid w:val="00F258A8"/>
    <w:rsid w:val="00F46C5C"/>
    <w:rsid w:val="00F54EDD"/>
    <w:rsid w:val="00FA45D4"/>
    <w:rsid w:val="00FA5D3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3B179"/>
  <w15:docId w15:val="{142A1405-A888-4F97-B163-E12518B67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58A"/>
    <w:pPr>
      <w:spacing w:after="200" w:line="276" w:lineRule="auto"/>
    </w:pPr>
    <w:rPr>
      <w:rFonts w:ascii="Arial" w:hAnsi="Arial"/>
      <w:sz w:val="22"/>
      <w:szCs w:val="22"/>
      <w:lang w:eastAsia="en-US"/>
    </w:rPr>
  </w:style>
  <w:style w:type="paragraph" w:styleId="Heading1">
    <w:name w:val="heading 1"/>
    <w:basedOn w:val="Normal"/>
    <w:next w:val="Normal"/>
    <w:link w:val="Heading1Char"/>
    <w:autoRedefine/>
    <w:uiPriority w:val="9"/>
    <w:qFormat/>
    <w:rsid w:val="00A531DE"/>
    <w:pPr>
      <w:keepNext/>
      <w:keepLines/>
      <w:spacing w:before="480" w:after="0" w:line="240" w:lineRule="auto"/>
      <w:outlineLvl w:val="0"/>
    </w:pPr>
    <w:rPr>
      <w:rFonts w:eastAsia="MS Gothic"/>
      <w:b/>
      <w:bCs/>
      <w:sz w:val="28"/>
      <w:szCs w:val="32"/>
      <w:lang w:val="en-US"/>
    </w:rPr>
  </w:style>
  <w:style w:type="paragraph" w:styleId="Heading2">
    <w:name w:val="heading 2"/>
    <w:basedOn w:val="Normal"/>
    <w:next w:val="Normal"/>
    <w:link w:val="Heading2Char"/>
    <w:autoRedefine/>
    <w:uiPriority w:val="9"/>
    <w:semiHidden/>
    <w:unhideWhenUsed/>
    <w:qFormat/>
    <w:rsid w:val="00A531DE"/>
    <w:pPr>
      <w:keepNext/>
      <w:spacing w:before="240" w:after="60"/>
      <w:outlineLvl w:val="1"/>
    </w:pPr>
    <w:rPr>
      <w:rFonts w:eastAsia="Times New Roman"/>
      <w:b/>
      <w:bCs/>
      <w:iCs/>
      <w:color w:val="0070C0"/>
      <w:szCs w:val="28"/>
    </w:rPr>
  </w:style>
  <w:style w:type="paragraph" w:styleId="Heading3">
    <w:name w:val="heading 3"/>
    <w:basedOn w:val="Normal"/>
    <w:next w:val="Normal"/>
    <w:link w:val="Heading3Char"/>
    <w:uiPriority w:val="9"/>
    <w:semiHidden/>
    <w:unhideWhenUsed/>
    <w:qFormat/>
    <w:rsid w:val="00FA45D4"/>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F258A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F258A8"/>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1BAB"/>
    <w:pPr>
      <w:tabs>
        <w:tab w:val="center" w:pos="4513"/>
        <w:tab w:val="right" w:pos="9026"/>
      </w:tabs>
      <w:spacing w:after="0" w:line="240" w:lineRule="auto"/>
    </w:pPr>
  </w:style>
  <w:style w:type="character" w:customStyle="1" w:styleId="HeaderChar">
    <w:name w:val="Header Char"/>
    <w:link w:val="Header"/>
    <w:uiPriority w:val="99"/>
    <w:rsid w:val="00AA1BAB"/>
    <w:rPr>
      <w:rFonts w:ascii="Arial" w:hAnsi="Arial"/>
    </w:rPr>
  </w:style>
  <w:style w:type="paragraph" w:styleId="Footer">
    <w:name w:val="footer"/>
    <w:basedOn w:val="Normal"/>
    <w:link w:val="FooterChar"/>
    <w:uiPriority w:val="99"/>
    <w:unhideWhenUsed/>
    <w:rsid w:val="00AA1BAB"/>
    <w:pPr>
      <w:tabs>
        <w:tab w:val="center" w:pos="4513"/>
        <w:tab w:val="right" w:pos="9026"/>
      </w:tabs>
      <w:spacing w:after="0" w:line="240" w:lineRule="auto"/>
    </w:pPr>
  </w:style>
  <w:style w:type="character" w:customStyle="1" w:styleId="FooterChar">
    <w:name w:val="Footer Char"/>
    <w:link w:val="Footer"/>
    <w:uiPriority w:val="99"/>
    <w:rsid w:val="00AA1BAB"/>
    <w:rPr>
      <w:rFonts w:ascii="Arial" w:hAnsi="Arial"/>
    </w:rPr>
  </w:style>
  <w:style w:type="paragraph" w:styleId="BalloonText">
    <w:name w:val="Balloon Text"/>
    <w:basedOn w:val="Normal"/>
    <w:link w:val="BalloonTextChar"/>
    <w:uiPriority w:val="99"/>
    <w:semiHidden/>
    <w:unhideWhenUsed/>
    <w:rsid w:val="00AA1BA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A1BAB"/>
    <w:rPr>
      <w:rFonts w:ascii="Tahoma" w:hAnsi="Tahoma" w:cs="Tahoma"/>
      <w:sz w:val="16"/>
      <w:szCs w:val="16"/>
    </w:rPr>
  </w:style>
  <w:style w:type="character" w:customStyle="1" w:styleId="Heading1Char">
    <w:name w:val="Heading 1 Char"/>
    <w:link w:val="Heading1"/>
    <w:uiPriority w:val="9"/>
    <w:rsid w:val="00A531DE"/>
    <w:rPr>
      <w:rFonts w:ascii="Arial" w:eastAsia="MS Gothic" w:hAnsi="Arial"/>
      <w:b/>
      <w:bCs/>
      <w:sz w:val="28"/>
      <w:szCs w:val="32"/>
      <w:lang w:val="en-US" w:eastAsia="en-US"/>
    </w:rPr>
  </w:style>
  <w:style w:type="paragraph" w:styleId="ListParagraph">
    <w:name w:val="List Paragraph"/>
    <w:basedOn w:val="Normal"/>
    <w:uiPriority w:val="34"/>
    <w:qFormat/>
    <w:rsid w:val="00B162A6"/>
    <w:pPr>
      <w:ind w:left="720"/>
      <w:contextualSpacing/>
    </w:pPr>
  </w:style>
  <w:style w:type="character" w:customStyle="1" w:styleId="Heading2Char">
    <w:name w:val="Heading 2 Char"/>
    <w:link w:val="Heading2"/>
    <w:uiPriority w:val="9"/>
    <w:semiHidden/>
    <w:rsid w:val="00A531DE"/>
    <w:rPr>
      <w:rFonts w:ascii="Arial" w:eastAsia="Times New Roman" w:hAnsi="Arial" w:cs="Times New Roman"/>
      <w:b/>
      <w:bCs/>
      <w:iCs/>
      <w:color w:val="0070C0"/>
      <w:sz w:val="22"/>
      <w:szCs w:val="28"/>
      <w:lang w:eastAsia="en-US"/>
    </w:rPr>
  </w:style>
  <w:style w:type="paragraph" w:customStyle="1" w:styleId="Bullets">
    <w:name w:val="Bullets"/>
    <w:basedOn w:val="Normal"/>
    <w:link w:val="BulletsChar"/>
    <w:autoRedefine/>
    <w:qFormat/>
    <w:rsid w:val="00B53BC4"/>
    <w:pPr>
      <w:numPr>
        <w:numId w:val="3"/>
      </w:numPr>
      <w:spacing w:after="0" w:line="240" w:lineRule="auto"/>
    </w:pPr>
  </w:style>
  <w:style w:type="character" w:customStyle="1" w:styleId="BulletsChar">
    <w:name w:val="Bullets Char"/>
    <w:link w:val="Bullets"/>
    <w:rsid w:val="00B53BC4"/>
    <w:rPr>
      <w:rFonts w:ascii="Arial" w:hAnsi="Arial"/>
      <w:sz w:val="22"/>
      <w:szCs w:val="22"/>
      <w:lang w:eastAsia="en-US"/>
    </w:rPr>
  </w:style>
  <w:style w:type="character" w:customStyle="1" w:styleId="Heading3Char">
    <w:name w:val="Heading 3 Char"/>
    <w:basedOn w:val="DefaultParagraphFont"/>
    <w:link w:val="Heading3"/>
    <w:uiPriority w:val="9"/>
    <w:semiHidden/>
    <w:rsid w:val="00FA45D4"/>
    <w:rPr>
      <w:rFonts w:asciiTheme="majorHAnsi" w:eastAsiaTheme="majorEastAsia" w:hAnsiTheme="majorHAnsi" w:cstheme="majorBidi"/>
      <w:b/>
      <w:bCs/>
      <w:color w:val="4F81BD" w:themeColor="accent1"/>
      <w:sz w:val="22"/>
      <w:szCs w:val="22"/>
      <w:lang w:eastAsia="en-US"/>
    </w:rPr>
  </w:style>
  <w:style w:type="character" w:customStyle="1" w:styleId="Heading6Char">
    <w:name w:val="Heading 6 Char"/>
    <w:basedOn w:val="DefaultParagraphFont"/>
    <w:link w:val="Heading6"/>
    <w:uiPriority w:val="9"/>
    <w:semiHidden/>
    <w:rsid w:val="00F258A8"/>
    <w:rPr>
      <w:rFonts w:asciiTheme="majorHAnsi" w:eastAsiaTheme="majorEastAsia" w:hAnsiTheme="majorHAnsi" w:cstheme="majorBidi"/>
      <w:i/>
      <w:iCs/>
      <w:color w:val="243F60" w:themeColor="accent1" w:themeShade="7F"/>
      <w:sz w:val="22"/>
      <w:szCs w:val="22"/>
      <w:lang w:eastAsia="en-US"/>
    </w:rPr>
  </w:style>
  <w:style w:type="character" w:customStyle="1" w:styleId="Heading8Char">
    <w:name w:val="Heading 8 Char"/>
    <w:basedOn w:val="DefaultParagraphFont"/>
    <w:link w:val="Heading8"/>
    <w:uiPriority w:val="9"/>
    <w:semiHidden/>
    <w:rsid w:val="00F258A8"/>
    <w:rPr>
      <w:rFonts w:asciiTheme="majorHAnsi" w:eastAsiaTheme="majorEastAsia" w:hAnsiTheme="majorHAnsi" w:cstheme="majorBidi"/>
      <w:color w:val="404040" w:themeColor="text1" w:themeTint="BF"/>
      <w:lang w:eastAsia="en-US"/>
    </w:rPr>
  </w:style>
  <w:style w:type="table" w:styleId="TableGrid">
    <w:name w:val="Table Grid"/>
    <w:basedOn w:val="TableNormal"/>
    <w:uiPriority w:val="59"/>
    <w:rsid w:val="005D128F"/>
    <w:rPr>
      <w:rFonts w:ascii="Arial" w:eastAsiaTheme="minorHAnsi" w:hAnsi="Arial" w:cstheme="minorBidi"/>
      <w:b/>
      <w:sz w:val="24"/>
      <w:szCs w:val="22"/>
      <w:u w:val="single"/>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372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D2C31-DB6F-4663-A747-AA76B432CE5F}">
  <ds:schemaRefs>
    <ds:schemaRef ds:uri="http://schemas.openxmlformats.org/officeDocument/2006/bibliography"/>
  </ds:schemaRefs>
</ds:datastoreItem>
</file>

<file path=docMetadata/LabelInfo.xml><?xml version="1.0" encoding="utf-8"?>
<clbl:labelList xmlns:clbl="http://schemas.microsoft.com/office/2020/mipLabelMetadata">
  <clbl:label id="{3253a20d-c735-4bfe-a8b7-3e6ab37f5f90}" enabled="0" method="" siteId="{3253a20d-c735-4bfe-a8b7-3e6ab37f5f90}"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621</Words>
  <Characters>3544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HS[]</vt:lpstr>
    </vt:vector>
  </TitlesOfParts>
  <Company>Kent County Council</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HS700 Safe Work Permit Precautions Checklist</dc:title>
  <dc:creator>Archer, Lisa - ST EODD</dc:creator>
  <cp:lastModifiedBy>Liz Nixon  - DCED HS</cp:lastModifiedBy>
  <cp:revision>2</cp:revision>
  <cp:lastPrinted>2016-12-14T13:25:00Z</cp:lastPrinted>
  <dcterms:created xsi:type="dcterms:W3CDTF">2024-07-09T11:02:00Z</dcterms:created>
  <dcterms:modified xsi:type="dcterms:W3CDTF">2024-07-09T11:02:00Z</dcterms:modified>
</cp:coreProperties>
</file>