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B6F7" w14:textId="0289202F" w:rsidR="00F61A43" w:rsidRDefault="000352ED" w:rsidP="009F3052">
      <w:pPr>
        <w:jc w:val="both"/>
        <w:rPr>
          <w:rFonts w:ascii="Arial" w:hAnsi="Arial"/>
          <w:b/>
          <w:i/>
          <w:color w:val="0000FF"/>
          <w:sz w:val="24"/>
        </w:rPr>
      </w:pPr>
      <w:r w:rsidRPr="00CC7187">
        <w:rPr>
          <w:rFonts w:ascii="Arial" w:hAnsi="Arial"/>
          <w:b/>
          <w:i/>
          <w:color w:val="0000FF"/>
          <w:sz w:val="24"/>
        </w:rPr>
        <w:t>This</w:t>
      </w:r>
      <w:r w:rsidR="00F61A43" w:rsidRPr="00CC7187">
        <w:rPr>
          <w:rFonts w:ascii="Arial" w:hAnsi="Arial"/>
          <w:b/>
          <w:i/>
          <w:color w:val="0000FF"/>
          <w:sz w:val="24"/>
        </w:rPr>
        <w:t xml:space="preserve"> </w:t>
      </w:r>
      <w:r w:rsidR="00D709AB" w:rsidRPr="00CC7187">
        <w:rPr>
          <w:rFonts w:ascii="Arial" w:hAnsi="Arial"/>
          <w:b/>
          <w:i/>
          <w:color w:val="0000FF"/>
          <w:sz w:val="24"/>
        </w:rPr>
        <w:t>Gifts and Hospitality</w:t>
      </w:r>
      <w:r w:rsidR="00F61A43" w:rsidRPr="00CC7187">
        <w:rPr>
          <w:rFonts w:ascii="Arial" w:hAnsi="Arial"/>
          <w:b/>
          <w:i/>
          <w:color w:val="0000FF"/>
          <w:sz w:val="24"/>
        </w:rPr>
        <w:t xml:space="preserve"> </w:t>
      </w:r>
      <w:r w:rsidR="00750DE2" w:rsidRPr="00CC7187">
        <w:rPr>
          <w:rFonts w:ascii="Arial" w:hAnsi="Arial"/>
          <w:b/>
          <w:i/>
          <w:color w:val="0000FF"/>
          <w:sz w:val="24"/>
        </w:rPr>
        <w:t>Policy</w:t>
      </w:r>
      <w:r w:rsidR="00F61A43" w:rsidRPr="00CC7187">
        <w:rPr>
          <w:rFonts w:ascii="Arial" w:hAnsi="Arial"/>
          <w:b/>
          <w:i/>
          <w:color w:val="0000FF"/>
          <w:sz w:val="24"/>
        </w:rPr>
        <w:t xml:space="preserve"> has been prepared as </w:t>
      </w:r>
      <w:r w:rsidR="00C77A93" w:rsidRPr="00CC7187">
        <w:rPr>
          <w:rFonts w:ascii="Arial" w:hAnsi="Arial"/>
          <w:b/>
          <w:i/>
          <w:color w:val="0000FF"/>
          <w:sz w:val="24"/>
        </w:rPr>
        <w:t>a model</w:t>
      </w:r>
      <w:r w:rsidR="00F61A43" w:rsidRPr="00CC7187">
        <w:rPr>
          <w:rFonts w:ascii="Arial" w:hAnsi="Arial"/>
          <w:b/>
          <w:i/>
          <w:color w:val="0000FF"/>
          <w:sz w:val="24"/>
        </w:rPr>
        <w:t xml:space="preserve"> </w:t>
      </w:r>
      <w:r w:rsidR="00064850" w:rsidRPr="00CC7187">
        <w:rPr>
          <w:rFonts w:ascii="Arial" w:hAnsi="Arial"/>
          <w:b/>
          <w:i/>
          <w:color w:val="0000FF"/>
          <w:sz w:val="24"/>
        </w:rPr>
        <w:t>policy</w:t>
      </w:r>
      <w:r w:rsidR="00261AD0" w:rsidRPr="00CC7187">
        <w:rPr>
          <w:rFonts w:ascii="Arial" w:hAnsi="Arial"/>
          <w:b/>
          <w:i/>
          <w:color w:val="0000FF"/>
          <w:sz w:val="24"/>
        </w:rPr>
        <w:t xml:space="preserve"> and</w:t>
      </w:r>
      <w:r w:rsidR="00064850" w:rsidRPr="00CC7187">
        <w:rPr>
          <w:rFonts w:ascii="Arial" w:hAnsi="Arial"/>
          <w:b/>
          <w:i/>
          <w:color w:val="0000FF"/>
          <w:sz w:val="24"/>
        </w:rPr>
        <w:t xml:space="preserve"> is the</w:t>
      </w:r>
      <w:r w:rsidR="00AE5EE8" w:rsidRPr="00CC7187">
        <w:rPr>
          <w:rFonts w:ascii="Arial" w:hAnsi="Arial"/>
          <w:b/>
          <w:i/>
          <w:color w:val="0000FF"/>
          <w:sz w:val="24"/>
        </w:rPr>
        <w:t xml:space="preserve"> minimum</w:t>
      </w:r>
      <w:r w:rsidR="00064850" w:rsidRPr="00CC7187">
        <w:rPr>
          <w:rFonts w:ascii="Arial" w:hAnsi="Arial"/>
          <w:b/>
          <w:i/>
          <w:color w:val="0000FF"/>
          <w:sz w:val="24"/>
        </w:rPr>
        <w:t xml:space="preserve"> required by KCC.</w:t>
      </w:r>
      <w:r w:rsidR="00AE5EE8" w:rsidRPr="00CC7187">
        <w:rPr>
          <w:rFonts w:ascii="Arial" w:hAnsi="Arial"/>
          <w:b/>
          <w:i/>
          <w:color w:val="0000FF"/>
          <w:sz w:val="24"/>
        </w:rPr>
        <w:t xml:space="preserve"> </w:t>
      </w:r>
      <w:r w:rsidR="000B45EE" w:rsidRPr="00CC7187">
        <w:rPr>
          <w:rFonts w:ascii="Arial" w:hAnsi="Arial"/>
          <w:b/>
          <w:i/>
          <w:color w:val="0000FF"/>
          <w:sz w:val="24"/>
        </w:rPr>
        <w:t>Schools</w:t>
      </w:r>
      <w:r w:rsidR="00261AD0" w:rsidRPr="00CC7187">
        <w:rPr>
          <w:rFonts w:ascii="Arial" w:hAnsi="Arial"/>
          <w:b/>
          <w:i/>
          <w:color w:val="0000FF"/>
          <w:sz w:val="24"/>
        </w:rPr>
        <w:t xml:space="preserve"> </w:t>
      </w:r>
      <w:r w:rsidR="00774C72" w:rsidRPr="00CC7187">
        <w:rPr>
          <w:rFonts w:ascii="Arial" w:hAnsi="Arial"/>
          <w:b/>
          <w:i/>
          <w:color w:val="0000FF"/>
          <w:sz w:val="24"/>
        </w:rPr>
        <w:t>add</w:t>
      </w:r>
      <w:r w:rsidR="00FA69E8" w:rsidRPr="00CC7187">
        <w:rPr>
          <w:rFonts w:ascii="Arial" w:hAnsi="Arial"/>
          <w:b/>
          <w:i/>
          <w:color w:val="0000FF"/>
          <w:sz w:val="24"/>
        </w:rPr>
        <w:t>ing</w:t>
      </w:r>
      <w:r w:rsidR="00774C72" w:rsidRPr="00CC7187">
        <w:rPr>
          <w:rFonts w:ascii="Arial" w:hAnsi="Arial"/>
          <w:b/>
          <w:i/>
          <w:color w:val="0000FF"/>
          <w:sz w:val="24"/>
        </w:rPr>
        <w:t xml:space="preserve"> enhancements</w:t>
      </w:r>
      <w:r w:rsidR="00FA69E8" w:rsidRPr="00CC7187">
        <w:rPr>
          <w:rFonts w:ascii="Arial" w:hAnsi="Arial"/>
          <w:b/>
          <w:i/>
          <w:color w:val="0000FF"/>
          <w:sz w:val="24"/>
        </w:rPr>
        <w:t xml:space="preserve"> must</w:t>
      </w:r>
      <w:r w:rsidR="00AB2D57" w:rsidRPr="00CC7187">
        <w:rPr>
          <w:rFonts w:ascii="Arial" w:hAnsi="Arial"/>
          <w:b/>
          <w:i/>
          <w:color w:val="0000FF"/>
          <w:sz w:val="24"/>
        </w:rPr>
        <w:t xml:space="preserve"> ensur</w:t>
      </w:r>
      <w:r w:rsidR="00FA69E8" w:rsidRPr="00CC7187">
        <w:rPr>
          <w:rFonts w:ascii="Arial" w:hAnsi="Arial"/>
          <w:b/>
          <w:i/>
          <w:color w:val="0000FF"/>
          <w:sz w:val="24"/>
        </w:rPr>
        <w:t>e</w:t>
      </w:r>
      <w:r w:rsidR="00AB2D57" w:rsidRPr="00CC7187">
        <w:rPr>
          <w:rFonts w:ascii="Arial" w:hAnsi="Arial"/>
          <w:b/>
          <w:i/>
          <w:color w:val="0000FF"/>
          <w:sz w:val="24"/>
        </w:rPr>
        <w:t xml:space="preserve"> it is in line with </w:t>
      </w:r>
      <w:r w:rsidR="00774C72" w:rsidRPr="00CC7187">
        <w:rPr>
          <w:rFonts w:ascii="Arial" w:hAnsi="Arial"/>
          <w:b/>
          <w:i/>
          <w:color w:val="0000FF"/>
          <w:sz w:val="24"/>
        </w:rPr>
        <w:t>their</w:t>
      </w:r>
      <w:r w:rsidR="00AB2D57" w:rsidRPr="00CC7187">
        <w:rPr>
          <w:rFonts w:ascii="Arial" w:hAnsi="Arial"/>
          <w:b/>
          <w:i/>
          <w:color w:val="0000FF"/>
          <w:sz w:val="24"/>
        </w:rPr>
        <w:t xml:space="preserve"> </w:t>
      </w:r>
      <w:r w:rsidR="00534CB9" w:rsidRPr="00CC7187">
        <w:rPr>
          <w:rFonts w:ascii="Arial" w:hAnsi="Arial"/>
          <w:b/>
          <w:i/>
          <w:color w:val="0000FF"/>
          <w:sz w:val="24"/>
        </w:rPr>
        <w:t>t</w:t>
      </w:r>
      <w:r w:rsidR="00F61A43" w:rsidRPr="00CC7187">
        <w:rPr>
          <w:rFonts w:ascii="Arial" w:hAnsi="Arial"/>
          <w:b/>
          <w:i/>
          <w:color w:val="0000FF"/>
          <w:sz w:val="24"/>
        </w:rPr>
        <w:t xml:space="preserve">erms of </w:t>
      </w:r>
      <w:r w:rsidR="00534CB9" w:rsidRPr="00CC7187">
        <w:rPr>
          <w:rFonts w:ascii="Arial" w:hAnsi="Arial"/>
          <w:b/>
          <w:i/>
          <w:color w:val="0000FF"/>
          <w:sz w:val="24"/>
        </w:rPr>
        <w:t>r</w:t>
      </w:r>
      <w:r w:rsidR="00F61A43" w:rsidRPr="00CC7187">
        <w:rPr>
          <w:rFonts w:ascii="Arial" w:hAnsi="Arial"/>
          <w:b/>
          <w:i/>
          <w:color w:val="0000FF"/>
          <w:sz w:val="24"/>
        </w:rPr>
        <w:t>eference</w:t>
      </w:r>
      <w:r w:rsidR="00976AE8" w:rsidRPr="00CC7187">
        <w:rPr>
          <w:rFonts w:ascii="Arial" w:hAnsi="Arial"/>
          <w:b/>
          <w:i/>
          <w:color w:val="0000FF"/>
          <w:sz w:val="24"/>
        </w:rPr>
        <w:t xml:space="preserve"> a</w:t>
      </w:r>
      <w:r w:rsidR="00AB2D57" w:rsidRPr="00CC7187">
        <w:rPr>
          <w:rFonts w:ascii="Arial" w:hAnsi="Arial"/>
          <w:b/>
          <w:i/>
          <w:color w:val="0000FF"/>
          <w:sz w:val="24"/>
        </w:rPr>
        <w:t>nd model of governance</w:t>
      </w:r>
      <w:r w:rsidR="00774C72" w:rsidRPr="00CC7187">
        <w:rPr>
          <w:rFonts w:ascii="Arial" w:hAnsi="Arial"/>
          <w:b/>
          <w:i/>
          <w:color w:val="0000FF"/>
          <w:sz w:val="24"/>
        </w:rPr>
        <w:t xml:space="preserve"> and KCC controls</w:t>
      </w:r>
      <w:r w:rsidR="00F61A43" w:rsidRPr="00CC7187">
        <w:rPr>
          <w:rFonts w:ascii="Arial" w:hAnsi="Arial"/>
          <w:b/>
          <w:i/>
          <w:color w:val="0000FF"/>
          <w:sz w:val="24"/>
        </w:rPr>
        <w:t>.</w:t>
      </w:r>
    </w:p>
    <w:p w14:paraId="245564EA" w14:textId="77777777" w:rsidR="000A76CA" w:rsidRDefault="000A76CA" w:rsidP="00F61A43">
      <w:pPr>
        <w:rPr>
          <w:rFonts w:ascii="Arial" w:hAnsi="Arial"/>
          <w:bCs/>
          <w:i/>
          <w:color w:val="4A442A" w:themeColor="background2" w:themeShade="40"/>
          <w:sz w:val="20"/>
        </w:rPr>
      </w:pPr>
    </w:p>
    <w:p w14:paraId="4E57D6E4" w14:textId="77777777" w:rsidR="000A76CA" w:rsidRDefault="000A76CA" w:rsidP="00F61A43">
      <w:pPr>
        <w:rPr>
          <w:rFonts w:ascii="Arial" w:hAnsi="Arial"/>
          <w:bCs/>
          <w:i/>
          <w:color w:val="4A442A" w:themeColor="background2" w:themeShade="40"/>
          <w:sz w:val="20"/>
        </w:rPr>
      </w:pPr>
    </w:p>
    <w:p w14:paraId="5410D117" w14:textId="77777777" w:rsidR="000A76CA" w:rsidRDefault="000A76CA" w:rsidP="00F61A43">
      <w:pPr>
        <w:rPr>
          <w:rFonts w:ascii="Arial" w:hAnsi="Arial"/>
          <w:bCs/>
          <w:i/>
          <w:color w:val="4A442A" w:themeColor="background2" w:themeShade="40"/>
          <w:sz w:val="20"/>
        </w:rPr>
      </w:pPr>
    </w:p>
    <w:p w14:paraId="2FA9909F" w14:textId="77777777" w:rsidR="000A76CA" w:rsidRPr="00690DAF" w:rsidRDefault="000A76CA" w:rsidP="00F61A43">
      <w:pPr>
        <w:rPr>
          <w:rFonts w:ascii="Arial" w:hAnsi="Arial"/>
          <w:bCs/>
          <w:i/>
          <w:color w:val="4A442A" w:themeColor="background2" w:themeShade="40"/>
          <w:sz w:val="20"/>
        </w:rPr>
      </w:pPr>
    </w:p>
    <w:p w14:paraId="5B220B10" w14:textId="77777777" w:rsidR="006C0BA0" w:rsidRPr="003E293E" w:rsidRDefault="006C0BA0" w:rsidP="00F61A43">
      <w:pPr>
        <w:rPr>
          <w:rFonts w:ascii="Arial" w:hAnsi="Arial"/>
          <w:b/>
          <w:i/>
          <w:color w:val="0000FF"/>
          <w:sz w:val="24"/>
        </w:rPr>
      </w:pPr>
    </w:p>
    <w:p w14:paraId="356736B0" w14:textId="69BBBDA6" w:rsidR="000A76CA" w:rsidRPr="009F3052" w:rsidRDefault="00B82DBE" w:rsidP="009F3052">
      <w:pPr>
        <w:pStyle w:val="Heading1"/>
        <w:jc w:val="center"/>
        <w:rPr>
          <w:rFonts w:ascii="Arial" w:hAnsi="Arial"/>
          <w:sz w:val="40"/>
          <w:szCs w:val="40"/>
        </w:rPr>
      </w:pPr>
      <w:r w:rsidRPr="009F3052">
        <w:rPr>
          <w:rFonts w:ascii="Arial" w:hAnsi="Arial"/>
          <w:sz w:val="40"/>
          <w:szCs w:val="40"/>
        </w:rPr>
        <w:t>*</w:t>
      </w:r>
      <w:r w:rsidR="006C0BA0" w:rsidRPr="009F3052">
        <w:rPr>
          <w:rFonts w:ascii="Arial" w:hAnsi="Arial"/>
          <w:sz w:val="40"/>
          <w:szCs w:val="40"/>
        </w:rPr>
        <w:t xml:space="preserve">MODEL </w:t>
      </w:r>
      <w:r w:rsidR="00D3663B" w:rsidRPr="009F3052">
        <w:rPr>
          <w:rFonts w:ascii="Arial" w:hAnsi="Arial"/>
          <w:sz w:val="40"/>
          <w:szCs w:val="40"/>
        </w:rPr>
        <w:t>Gifts and Hospitality</w:t>
      </w:r>
      <w:r w:rsidR="006C0BA0" w:rsidRPr="009F3052">
        <w:rPr>
          <w:rFonts w:ascii="Arial" w:hAnsi="Arial"/>
          <w:sz w:val="40"/>
          <w:szCs w:val="40"/>
        </w:rPr>
        <w:t xml:space="preserve"> Policy</w:t>
      </w:r>
    </w:p>
    <w:p w14:paraId="191D12A9" w14:textId="77777777" w:rsidR="000A76CA" w:rsidRPr="009F3052" w:rsidRDefault="000A76CA" w:rsidP="009F3052"/>
    <w:p w14:paraId="6287D92C" w14:textId="59E70C34" w:rsidR="00FA50D1" w:rsidRDefault="000352ED" w:rsidP="00AE5EE8">
      <w:pPr>
        <w:pStyle w:val="Heading1"/>
        <w:tabs>
          <w:tab w:val="center" w:pos="4513"/>
          <w:tab w:val="right" w:pos="9027"/>
        </w:tabs>
        <w:jc w:val="center"/>
        <w:rPr>
          <w:rFonts w:ascii="Arial" w:hAnsi="Arial"/>
          <w:b w:val="0"/>
          <w:bCs/>
          <w:szCs w:val="24"/>
        </w:rPr>
      </w:pPr>
      <w:r w:rsidRPr="0033257D">
        <w:rPr>
          <w:rFonts w:ascii="Arial" w:hAnsi="Arial"/>
          <w:b w:val="0"/>
          <w:bCs/>
          <w:szCs w:val="24"/>
        </w:rPr>
        <w:t>(</w:t>
      </w:r>
      <w:r w:rsidR="00B82DBE" w:rsidRPr="0033257D">
        <w:rPr>
          <w:rFonts w:ascii="Arial" w:hAnsi="Arial"/>
          <w:b w:val="0"/>
          <w:bCs/>
          <w:szCs w:val="24"/>
        </w:rPr>
        <w:t>*</w:t>
      </w:r>
      <w:r w:rsidR="009E0D95" w:rsidRPr="009F3052">
        <w:rPr>
          <w:rFonts w:ascii="Arial" w:hAnsi="Arial"/>
          <w:b w:val="0"/>
          <w:bCs/>
          <w:szCs w:val="24"/>
        </w:rPr>
        <w:t xml:space="preserve">delete </w:t>
      </w:r>
      <w:r w:rsidR="0033257D" w:rsidRPr="009F3052">
        <w:rPr>
          <w:rFonts w:ascii="Arial" w:hAnsi="Arial"/>
          <w:b w:val="0"/>
          <w:bCs/>
          <w:szCs w:val="24"/>
        </w:rPr>
        <w:t>as necessary</w:t>
      </w:r>
      <w:r w:rsidRPr="0033257D">
        <w:rPr>
          <w:rFonts w:ascii="Arial" w:hAnsi="Arial"/>
          <w:b w:val="0"/>
          <w:bCs/>
          <w:szCs w:val="24"/>
        </w:rPr>
        <w:t>)</w:t>
      </w:r>
    </w:p>
    <w:p w14:paraId="442E9C4B" w14:textId="77777777" w:rsidR="0033257D" w:rsidRDefault="0033257D" w:rsidP="0033257D"/>
    <w:p w14:paraId="42215E08" w14:textId="77777777" w:rsidR="0033257D" w:rsidRPr="009F3052" w:rsidRDefault="0033257D" w:rsidP="0033257D">
      <w:pPr>
        <w:rPr>
          <w:rFonts w:ascii="Arial" w:hAnsi="Arial"/>
          <w:bCs/>
          <w:sz w:val="24"/>
          <w:szCs w:val="24"/>
        </w:rPr>
      </w:pPr>
    </w:p>
    <w:p w14:paraId="3CBA6D52" w14:textId="27CC1E01" w:rsidR="0033257D" w:rsidRPr="009F3052" w:rsidRDefault="0033257D" w:rsidP="009F3052">
      <w:pPr>
        <w:jc w:val="center"/>
        <w:rPr>
          <w:rFonts w:ascii="Arial" w:hAnsi="Arial"/>
          <w:b/>
          <w:bCs/>
          <w:sz w:val="40"/>
          <w:szCs w:val="40"/>
        </w:rPr>
      </w:pPr>
      <w:r w:rsidRPr="009F3052">
        <w:rPr>
          <w:rFonts w:ascii="Arial" w:hAnsi="Arial"/>
          <w:bCs/>
          <w:sz w:val="40"/>
          <w:szCs w:val="40"/>
        </w:rPr>
        <w:t>(Insert school name and logo)</w:t>
      </w:r>
    </w:p>
    <w:p w14:paraId="026E4F4A" w14:textId="77777777" w:rsidR="005B27B8" w:rsidRDefault="005B27B8" w:rsidP="005B27B8"/>
    <w:p w14:paraId="53F29E21" w14:textId="77777777" w:rsidR="005B27B8" w:rsidRDefault="005B27B8" w:rsidP="005B27B8"/>
    <w:p w14:paraId="3565F38B" w14:textId="77777777" w:rsidR="005B27B8" w:rsidRDefault="005B27B8" w:rsidP="005B27B8"/>
    <w:p w14:paraId="7F913943" w14:textId="77777777" w:rsidR="005B27B8" w:rsidRDefault="005B27B8" w:rsidP="005B27B8"/>
    <w:p w14:paraId="1A39D424" w14:textId="77777777" w:rsidR="005B27B8" w:rsidRDefault="005B27B8" w:rsidP="005B27B8"/>
    <w:p w14:paraId="246F6EB0" w14:textId="77777777" w:rsidR="005B27B8" w:rsidRDefault="005B27B8" w:rsidP="005B27B8"/>
    <w:p w14:paraId="61A7640D" w14:textId="77777777" w:rsidR="005B27B8" w:rsidRDefault="005B27B8" w:rsidP="005B27B8"/>
    <w:p w14:paraId="4097C59B" w14:textId="77777777" w:rsidR="005B27B8" w:rsidRDefault="005B27B8" w:rsidP="005B27B8"/>
    <w:p w14:paraId="6B81E774" w14:textId="77777777" w:rsidR="005B27B8" w:rsidRDefault="005B27B8" w:rsidP="005B27B8"/>
    <w:p w14:paraId="67CFFCC2" w14:textId="77777777" w:rsidR="005B27B8" w:rsidRDefault="005B27B8" w:rsidP="005B27B8"/>
    <w:p w14:paraId="6A70BDF7" w14:textId="77777777" w:rsidR="005B27B8" w:rsidRDefault="005B27B8" w:rsidP="005B27B8"/>
    <w:p w14:paraId="431CC639" w14:textId="77777777" w:rsidR="005B27B8" w:rsidRDefault="005B27B8" w:rsidP="005B27B8"/>
    <w:p w14:paraId="4D5872BC" w14:textId="77777777" w:rsidR="005B27B8" w:rsidRDefault="005B27B8" w:rsidP="005B27B8"/>
    <w:p w14:paraId="7DB25B97" w14:textId="77777777" w:rsidR="005B27B8" w:rsidRDefault="005B27B8" w:rsidP="005B27B8"/>
    <w:p w14:paraId="11AD4B03" w14:textId="77777777" w:rsidR="005B27B8" w:rsidRDefault="005B27B8" w:rsidP="005B27B8"/>
    <w:p w14:paraId="64E64A9E" w14:textId="77777777" w:rsidR="005B27B8" w:rsidRDefault="005B27B8" w:rsidP="005B27B8"/>
    <w:p w14:paraId="101E8C3C" w14:textId="77777777" w:rsidR="005B27B8" w:rsidRDefault="005B27B8" w:rsidP="005B27B8"/>
    <w:p w14:paraId="4B69A4F6" w14:textId="77777777" w:rsidR="005B27B8" w:rsidRDefault="005B27B8" w:rsidP="005B27B8"/>
    <w:p w14:paraId="24A89352" w14:textId="77777777" w:rsidR="005B27B8" w:rsidRDefault="005B27B8" w:rsidP="005B27B8"/>
    <w:p w14:paraId="4599B079" w14:textId="77777777" w:rsidR="005B27B8" w:rsidRDefault="005B27B8" w:rsidP="005B27B8"/>
    <w:p w14:paraId="483777A2" w14:textId="77777777" w:rsidR="005B27B8" w:rsidRDefault="005B27B8" w:rsidP="005B27B8"/>
    <w:p w14:paraId="6B99CC2F" w14:textId="77777777" w:rsidR="005B27B8" w:rsidRDefault="005B27B8" w:rsidP="005B27B8"/>
    <w:p w14:paraId="0F4188AD" w14:textId="77777777" w:rsidR="005B27B8" w:rsidRDefault="005B27B8" w:rsidP="005B27B8"/>
    <w:p w14:paraId="2FCB0118" w14:textId="77777777" w:rsidR="005B27B8" w:rsidRDefault="005B27B8" w:rsidP="005B27B8"/>
    <w:p w14:paraId="3EBE56A8" w14:textId="77777777" w:rsidR="005B27B8" w:rsidRDefault="005B27B8" w:rsidP="005B27B8"/>
    <w:p w14:paraId="72D1B8C8" w14:textId="77777777" w:rsidR="005B27B8" w:rsidRDefault="005B27B8" w:rsidP="005B27B8"/>
    <w:p w14:paraId="26DF7F90" w14:textId="77777777" w:rsidR="005B27B8" w:rsidRDefault="005B27B8" w:rsidP="005B27B8"/>
    <w:p w14:paraId="1203ECE4" w14:textId="77777777" w:rsidR="005B27B8" w:rsidRDefault="005B27B8" w:rsidP="005B27B8"/>
    <w:p w14:paraId="5767921A" w14:textId="77777777" w:rsidR="005B27B8" w:rsidRDefault="005B27B8" w:rsidP="005B27B8"/>
    <w:p w14:paraId="72EA7872" w14:textId="77777777" w:rsidR="005B27B8" w:rsidRDefault="005B27B8" w:rsidP="005B27B8"/>
    <w:p w14:paraId="71952668" w14:textId="77777777" w:rsidR="005B27B8" w:rsidRDefault="005B27B8" w:rsidP="005B27B8"/>
    <w:tbl>
      <w:tblPr>
        <w:tblStyle w:val="TableGrid"/>
        <w:tblW w:w="9322" w:type="dxa"/>
        <w:tblLook w:val="04A0" w:firstRow="1" w:lastRow="0" w:firstColumn="1" w:lastColumn="0" w:noHBand="0" w:noVBand="1"/>
      </w:tblPr>
      <w:tblGrid>
        <w:gridCol w:w="3794"/>
        <w:gridCol w:w="5528"/>
      </w:tblGrid>
      <w:tr w:rsidR="005B27B8" w:rsidRPr="005B27B8" w14:paraId="7012822B" w14:textId="77777777" w:rsidTr="009F3052">
        <w:tc>
          <w:tcPr>
            <w:tcW w:w="3794" w:type="dxa"/>
          </w:tcPr>
          <w:p w14:paraId="7D6B39F1" w14:textId="77777777" w:rsidR="005B27B8" w:rsidRPr="009F3052" w:rsidRDefault="005B27B8" w:rsidP="00CF1C48">
            <w:pPr>
              <w:pStyle w:val="SPSHeading"/>
              <w:rPr>
                <w:color w:val="auto"/>
                <w:kern w:val="0"/>
                <w:sz w:val="24"/>
                <w:szCs w:val="24"/>
                <w14:ligatures w14:val="none"/>
                <w14:cntxtAlts w14:val="0"/>
              </w:rPr>
            </w:pPr>
            <w:r w:rsidRPr="009F3052">
              <w:rPr>
                <w:color w:val="auto"/>
                <w:kern w:val="0"/>
                <w:sz w:val="24"/>
                <w:szCs w:val="24"/>
                <w14:ligatures w14:val="none"/>
                <w14:cntxtAlts w14:val="0"/>
              </w:rPr>
              <w:t>School Name</w:t>
            </w:r>
          </w:p>
        </w:tc>
        <w:tc>
          <w:tcPr>
            <w:tcW w:w="5528" w:type="dxa"/>
          </w:tcPr>
          <w:p w14:paraId="159AD60E" w14:textId="77777777" w:rsidR="005B27B8" w:rsidRPr="009F3052" w:rsidRDefault="005B27B8" w:rsidP="00CF1C48">
            <w:pPr>
              <w:pStyle w:val="SPSHeading"/>
              <w:rPr>
                <w:sz w:val="24"/>
                <w:szCs w:val="24"/>
              </w:rPr>
            </w:pPr>
          </w:p>
        </w:tc>
      </w:tr>
      <w:tr w:rsidR="005B27B8" w:rsidRPr="005B27B8" w14:paraId="7BC20186" w14:textId="77777777" w:rsidTr="009F3052">
        <w:tc>
          <w:tcPr>
            <w:tcW w:w="3794" w:type="dxa"/>
          </w:tcPr>
          <w:p w14:paraId="2565F8DE" w14:textId="47D5E1C3" w:rsidR="005B27B8" w:rsidRPr="009F3052" w:rsidRDefault="005B27B8" w:rsidP="00CF1C48">
            <w:pPr>
              <w:pStyle w:val="SPSHeading"/>
              <w:rPr>
                <w:color w:val="auto"/>
                <w:kern w:val="0"/>
                <w:sz w:val="24"/>
                <w:szCs w:val="24"/>
                <w14:ligatures w14:val="none"/>
                <w14:cntxtAlts w14:val="0"/>
              </w:rPr>
            </w:pPr>
            <w:r w:rsidRPr="009F3052">
              <w:rPr>
                <w:color w:val="auto"/>
                <w:kern w:val="0"/>
                <w:sz w:val="24"/>
                <w:szCs w:val="24"/>
                <w14:ligatures w14:val="none"/>
                <w14:cntxtAlts w14:val="0"/>
              </w:rPr>
              <w:t>Adopted by Governing body date</w:t>
            </w:r>
          </w:p>
        </w:tc>
        <w:tc>
          <w:tcPr>
            <w:tcW w:w="5528" w:type="dxa"/>
          </w:tcPr>
          <w:p w14:paraId="540916F1" w14:textId="77777777" w:rsidR="005B27B8" w:rsidRPr="009F3052" w:rsidRDefault="005B27B8" w:rsidP="00CF1C48">
            <w:pPr>
              <w:pStyle w:val="SPSHeading"/>
              <w:rPr>
                <w:sz w:val="24"/>
                <w:szCs w:val="24"/>
              </w:rPr>
            </w:pPr>
          </w:p>
        </w:tc>
      </w:tr>
      <w:tr w:rsidR="005B27B8" w:rsidRPr="005B27B8" w14:paraId="5063E767" w14:textId="77777777" w:rsidTr="009F3052">
        <w:tc>
          <w:tcPr>
            <w:tcW w:w="3794" w:type="dxa"/>
          </w:tcPr>
          <w:p w14:paraId="5CC17A0C" w14:textId="77777777" w:rsidR="005B27B8" w:rsidRPr="009F3052" w:rsidRDefault="005B27B8" w:rsidP="00CF1C48">
            <w:pPr>
              <w:pStyle w:val="SPSHeading"/>
              <w:rPr>
                <w:color w:val="auto"/>
                <w:kern w:val="0"/>
                <w:sz w:val="24"/>
                <w:szCs w:val="24"/>
                <w14:ligatures w14:val="none"/>
                <w14:cntxtAlts w14:val="0"/>
              </w:rPr>
            </w:pPr>
            <w:r w:rsidRPr="009F3052">
              <w:rPr>
                <w:color w:val="auto"/>
                <w:kern w:val="0"/>
                <w:sz w:val="24"/>
                <w:szCs w:val="24"/>
                <w14:ligatures w14:val="none"/>
                <w14:cntxtAlts w14:val="0"/>
              </w:rPr>
              <w:t>Version control</w:t>
            </w:r>
          </w:p>
        </w:tc>
        <w:tc>
          <w:tcPr>
            <w:tcW w:w="5528" w:type="dxa"/>
          </w:tcPr>
          <w:p w14:paraId="05740EAE" w14:textId="77777777" w:rsidR="005B27B8" w:rsidRPr="009F3052" w:rsidRDefault="005B27B8" w:rsidP="00CF1C48">
            <w:pPr>
              <w:pStyle w:val="SPSHeading"/>
              <w:rPr>
                <w:sz w:val="24"/>
                <w:szCs w:val="24"/>
              </w:rPr>
            </w:pPr>
          </w:p>
        </w:tc>
      </w:tr>
      <w:tr w:rsidR="005B27B8" w:rsidRPr="005B27B8" w14:paraId="693AD808" w14:textId="77777777" w:rsidTr="009F3052">
        <w:tc>
          <w:tcPr>
            <w:tcW w:w="3794" w:type="dxa"/>
          </w:tcPr>
          <w:p w14:paraId="23B12B1E" w14:textId="77777777" w:rsidR="005B27B8" w:rsidRPr="009F3052" w:rsidRDefault="005B27B8" w:rsidP="00CF1C48">
            <w:pPr>
              <w:pStyle w:val="SPSHeading"/>
              <w:rPr>
                <w:color w:val="auto"/>
                <w:kern w:val="0"/>
                <w:sz w:val="24"/>
                <w:szCs w:val="24"/>
                <w14:ligatures w14:val="none"/>
                <w14:cntxtAlts w14:val="0"/>
              </w:rPr>
            </w:pPr>
            <w:r w:rsidRPr="009F3052">
              <w:rPr>
                <w:color w:val="auto"/>
                <w:kern w:val="0"/>
                <w:sz w:val="24"/>
                <w:szCs w:val="24"/>
                <w14:ligatures w14:val="none"/>
                <w14:cntxtAlts w14:val="0"/>
              </w:rPr>
              <w:t>Review date</w:t>
            </w:r>
          </w:p>
        </w:tc>
        <w:tc>
          <w:tcPr>
            <w:tcW w:w="5528" w:type="dxa"/>
          </w:tcPr>
          <w:p w14:paraId="5ECFE96D" w14:textId="77777777" w:rsidR="005B27B8" w:rsidRPr="009F3052" w:rsidRDefault="005B27B8" w:rsidP="00CF1C48">
            <w:pPr>
              <w:pStyle w:val="SPSHeading"/>
              <w:rPr>
                <w:sz w:val="24"/>
                <w:szCs w:val="24"/>
              </w:rPr>
            </w:pPr>
          </w:p>
        </w:tc>
      </w:tr>
    </w:tbl>
    <w:p w14:paraId="39B3FD10" w14:textId="77777777" w:rsidR="005B27B8" w:rsidRDefault="005B27B8" w:rsidP="005B27B8"/>
    <w:p w14:paraId="2810FBAE" w14:textId="77777777" w:rsidR="005B27B8" w:rsidRDefault="005B27B8" w:rsidP="005B27B8"/>
    <w:p w14:paraId="7D5C68E2" w14:textId="77777777" w:rsidR="005B27B8" w:rsidRPr="009F3052" w:rsidRDefault="005B27B8" w:rsidP="009F3052">
      <w:pPr>
        <w:rPr>
          <w:b/>
        </w:rPr>
      </w:pPr>
    </w:p>
    <w:p w14:paraId="10A35104" w14:textId="77777777" w:rsidR="008A5157" w:rsidRDefault="008A5157">
      <w:pPr>
        <w:numPr>
          <w:ilvl w:val="0"/>
          <w:numId w:val="1"/>
        </w:numPr>
        <w:jc w:val="both"/>
        <w:rPr>
          <w:rFonts w:ascii="Arial" w:hAnsi="Arial"/>
          <w:b/>
          <w:sz w:val="24"/>
        </w:rPr>
      </w:pPr>
      <w:r>
        <w:rPr>
          <w:rFonts w:ascii="Arial" w:hAnsi="Arial"/>
          <w:b/>
          <w:sz w:val="24"/>
        </w:rPr>
        <w:t>Introduction</w:t>
      </w:r>
    </w:p>
    <w:p w14:paraId="6467CCBC" w14:textId="77777777" w:rsidR="008A5157" w:rsidRDefault="008A5157">
      <w:pPr>
        <w:jc w:val="both"/>
        <w:rPr>
          <w:rFonts w:ascii="Arial" w:hAnsi="Arial"/>
          <w:b/>
          <w:sz w:val="24"/>
        </w:rPr>
      </w:pPr>
    </w:p>
    <w:p w14:paraId="7D2630AB" w14:textId="1D8B6BB7" w:rsidR="008A5157" w:rsidRPr="00A37C64" w:rsidRDefault="008A5157">
      <w:pPr>
        <w:pStyle w:val="BodyText"/>
        <w:rPr>
          <w:rFonts w:ascii="Arial" w:hAnsi="Arial"/>
          <w:b/>
          <w:i/>
        </w:rPr>
      </w:pPr>
      <w:r>
        <w:rPr>
          <w:rFonts w:ascii="Arial" w:hAnsi="Arial"/>
        </w:rPr>
        <w:t xml:space="preserve">The Governors of </w:t>
      </w:r>
      <w:r w:rsidR="00B82DBE">
        <w:rPr>
          <w:rFonts w:ascii="Arial" w:hAnsi="Arial"/>
        </w:rPr>
        <w:t xml:space="preserve">(school name here) </w:t>
      </w:r>
      <w:r>
        <w:rPr>
          <w:rFonts w:ascii="Arial" w:hAnsi="Arial"/>
        </w:rPr>
        <w:t xml:space="preserve">are committed to providing sound financial controls, to achieving value for money and to being worthy custodians of public money.  </w:t>
      </w:r>
      <w:r w:rsidRPr="007B1A11">
        <w:rPr>
          <w:rFonts w:ascii="Arial" w:hAnsi="Arial"/>
        </w:rPr>
        <w:t xml:space="preserve">To achieve these aims the Headteacher and the Governing Body have drawn up this </w:t>
      </w:r>
      <w:r w:rsidR="00D3663B">
        <w:rPr>
          <w:rFonts w:ascii="Arial" w:hAnsi="Arial"/>
        </w:rPr>
        <w:t>Gifts and Hospitality</w:t>
      </w:r>
      <w:r w:rsidRPr="007B1A11">
        <w:rPr>
          <w:rFonts w:ascii="Arial" w:hAnsi="Arial"/>
        </w:rPr>
        <w:t xml:space="preserve"> </w:t>
      </w:r>
      <w:r w:rsidR="00750DE2">
        <w:rPr>
          <w:rFonts w:ascii="Arial" w:hAnsi="Arial"/>
        </w:rPr>
        <w:t>Policy</w:t>
      </w:r>
      <w:r w:rsidRPr="007B1A11">
        <w:rPr>
          <w:rFonts w:ascii="Arial" w:hAnsi="Arial"/>
        </w:rPr>
        <w:t xml:space="preserve"> to provide the guiding principles for which all Governors and staff will operate within</w:t>
      </w:r>
      <w:r w:rsidR="00AB2D57">
        <w:rPr>
          <w:rFonts w:ascii="Arial" w:hAnsi="Arial"/>
        </w:rPr>
        <w:t>.</w:t>
      </w:r>
    </w:p>
    <w:p w14:paraId="3D26114C" w14:textId="2C8BD036" w:rsidR="008A5157" w:rsidRDefault="008A5157">
      <w:pPr>
        <w:jc w:val="both"/>
        <w:rPr>
          <w:rFonts w:ascii="Arial" w:hAnsi="Arial"/>
          <w:sz w:val="24"/>
        </w:rPr>
      </w:pPr>
    </w:p>
    <w:p w14:paraId="78727024" w14:textId="270CE9D3" w:rsidR="008A5157" w:rsidRDefault="008A5157">
      <w:pPr>
        <w:jc w:val="both"/>
        <w:rPr>
          <w:rFonts w:ascii="Arial" w:hAnsi="Arial"/>
          <w:i/>
          <w:sz w:val="24"/>
        </w:rPr>
      </w:pPr>
      <w:r>
        <w:rPr>
          <w:rFonts w:ascii="Arial" w:hAnsi="Arial"/>
          <w:sz w:val="24"/>
        </w:rPr>
        <w:t xml:space="preserve">This </w:t>
      </w:r>
      <w:r w:rsidR="00750DE2">
        <w:rPr>
          <w:rFonts w:ascii="Arial" w:hAnsi="Arial"/>
          <w:sz w:val="24"/>
        </w:rPr>
        <w:t>Policy</w:t>
      </w:r>
      <w:r>
        <w:rPr>
          <w:rFonts w:ascii="Arial" w:hAnsi="Arial"/>
          <w:sz w:val="24"/>
        </w:rPr>
        <w:t xml:space="preserve"> has been drawn up </w:t>
      </w:r>
      <w:r w:rsidR="00A77D0E">
        <w:rPr>
          <w:rFonts w:ascii="Arial" w:hAnsi="Arial"/>
          <w:sz w:val="24"/>
        </w:rPr>
        <w:t xml:space="preserve">in accordance </w:t>
      </w:r>
      <w:r>
        <w:rPr>
          <w:rFonts w:ascii="Arial" w:hAnsi="Arial"/>
          <w:sz w:val="24"/>
        </w:rPr>
        <w:t xml:space="preserve">with the </w:t>
      </w:r>
      <w:r w:rsidR="00A77D0E">
        <w:rPr>
          <w:rFonts w:ascii="Arial" w:hAnsi="Arial"/>
          <w:sz w:val="24"/>
        </w:rPr>
        <w:t xml:space="preserve">Local </w:t>
      </w:r>
      <w:r>
        <w:rPr>
          <w:rFonts w:ascii="Arial" w:hAnsi="Arial"/>
          <w:sz w:val="24"/>
        </w:rPr>
        <w:t>Authority’s</w:t>
      </w:r>
      <w:r w:rsidR="00A77D0E">
        <w:rPr>
          <w:rFonts w:ascii="Arial" w:hAnsi="Arial"/>
          <w:sz w:val="24"/>
        </w:rPr>
        <w:t xml:space="preserve"> (LA)</w:t>
      </w:r>
      <w:r>
        <w:rPr>
          <w:rFonts w:ascii="Arial" w:hAnsi="Arial"/>
          <w:sz w:val="24"/>
        </w:rPr>
        <w:t xml:space="preserve"> </w:t>
      </w:r>
      <w:r w:rsidR="00A77D0E">
        <w:rPr>
          <w:rFonts w:ascii="Arial" w:hAnsi="Arial"/>
          <w:sz w:val="24"/>
        </w:rPr>
        <w:t>Scheme for F</w:t>
      </w:r>
      <w:r>
        <w:rPr>
          <w:rFonts w:ascii="Arial" w:hAnsi="Arial"/>
          <w:sz w:val="24"/>
        </w:rPr>
        <w:t>inanci</w:t>
      </w:r>
      <w:r w:rsidR="00A77D0E">
        <w:rPr>
          <w:rFonts w:ascii="Arial" w:hAnsi="Arial"/>
          <w:sz w:val="24"/>
        </w:rPr>
        <w:t>ng Schools</w:t>
      </w:r>
      <w:r>
        <w:rPr>
          <w:rFonts w:ascii="Arial" w:hAnsi="Arial"/>
          <w:i/>
          <w:sz w:val="24"/>
        </w:rPr>
        <w:t>.</w:t>
      </w:r>
    </w:p>
    <w:p w14:paraId="32BF32BF" w14:textId="77777777" w:rsidR="005E0D95" w:rsidRDefault="005E0D95">
      <w:pPr>
        <w:jc w:val="both"/>
        <w:rPr>
          <w:rFonts w:ascii="Arial" w:hAnsi="Arial"/>
          <w:i/>
          <w:sz w:val="24"/>
        </w:rPr>
      </w:pPr>
    </w:p>
    <w:p w14:paraId="3C49186D" w14:textId="77777777" w:rsidR="005E0D95" w:rsidRDefault="005E0D95" w:rsidP="005E0D95">
      <w:pPr>
        <w:jc w:val="both"/>
        <w:rPr>
          <w:rFonts w:ascii="Arial" w:hAnsi="Arial"/>
          <w:bCs/>
          <w:sz w:val="24"/>
        </w:rPr>
      </w:pPr>
      <w:r w:rsidRPr="00A04564">
        <w:rPr>
          <w:rFonts w:ascii="Arial" w:hAnsi="Arial"/>
          <w:bCs/>
          <w:sz w:val="24"/>
        </w:rPr>
        <w:t>Th</w:t>
      </w:r>
      <w:r>
        <w:rPr>
          <w:rFonts w:ascii="Arial" w:hAnsi="Arial"/>
          <w:bCs/>
          <w:sz w:val="24"/>
        </w:rPr>
        <w:t>is Policy should be used in conjunction with the School’s Finance Policy, however the</w:t>
      </w:r>
      <w:r w:rsidRPr="00A04564">
        <w:rPr>
          <w:rFonts w:ascii="Arial" w:hAnsi="Arial"/>
          <w:bCs/>
          <w:sz w:val="24"/>
        </w:rPr>
        <w:t xml:space="preserve"> </w:t>
      </w:r>
      <w:r>
        <w:rPr>
          <w:rFonts w:ascii="Arial" w:hAnsi="Arial"/>
          <w:bCs/>
          <w:sz w:val="24"/>
        </w:rPr>
        <w:t>limits set within the Scheme of Delegation in relation to Gifts and Hospitality are exempt and the lower of the two values should be used.</w:t>
      </w:r>
    </w:p>
    <w:p w14:paraId="5945059F" w14:textId="7A274F88" w:rsidR="008A5157" w:rsidRDefault="008A5157">
      <w:pPr>
        <w:jc w:val="both"/>
        <w:rPr>
          <w:rFonts w:ascii="Arial" w:hAnsi="Arial"/>
          <w:sz w:val="24"/>
        </w:rPr>
      </w:pPr>
    </w:p>
    <w:p w14:paraId="47F57802" w14:textId="53CA89A2" w:rsidR="00DC2363" w:rsidRDefault="00DC2363">
      <w:pPr>
        <w:jc w:val="both"/>
        <w:rPr>
          <w:rFonts w:ascii="Arial" w:hAnsi="Arial"/>
          <w:sz w:val="24"/>
        </w:rPr>
      </w:pPr>
    </w:p>
    <w:p w14:paraId="2F09B700" w14:textId="35418BC3" w:rsidR="008A5157" w:rsidRPr="00613941" w:rsidRDefault="008A5157">
      <w:pPr>
        <w:numPr>
          <w:ilvl w:val="0"/>
          <w:numId w:val="1"/>
        </w:numPr>
        <w:jc w:val="both"/>
        <w:rPr>
          <w:rFonts w:ascii="Arial" w:hAnsi="Arial"/>
          <w:b/>
          <w:sz w:val="24"/>
        </w:rPr>
      </w:pPr>
      <w:r w:rsidRPr="00613941">
        <w:rPr>
          <w:rFonts w:ascii="Arial" w:hAnsi="Arial"/>
          <w:b/>
          <w:sz w:val="24"/>
        </w:rPr>
        <w:t>Principles</w:t>
      </w:r>
    </w:p>
    <w:p w14:paraId="22BE3F69" w14:textId="1EECD0CB" w:rsidR="008A5157" w:rsidRPr="00613941" w:rsidRDefault="008A5157">
      <w:pPr>
        <w:jc w:val="both"/>
        <w:rPr>
          <w:rFonts w:ascii="Arial" w:hAnsi="Arial"/>
          <w:sz w:val="24"/>
        </w:rPr>
      </w:pPr>
    </w:p>
    <w:p w14:paraId="2D71EEAC" w14:textId="70C4468A" w:rsidR="009B62E1" w:rsidRDefault="00884473">
      <w:pPr>
        <w:jc w:val="both"/>
        <w:rPr>
          <w:rFonts w:ascii="Arial" w:hAnsi="Arial"/>
          <w:sz w:val="24"/>
        </w:rPr>
      </w:pPr>
      <w:r w:rsidRPr="00613941">
        <w:rPr>
          <w:rFonts w:ascii="Arial" w:hAnsi="Arial"/>
          <w:sz w:val="24"/>
        </w:rPr>
        <w:t>Our</w:t>
      </w:r>
      <w:r w:rsidR="008A5157" w:rsidRPr="00613941">
        <w:rPr>
          <w:rFonts w:ascii="Arial" w:hAnsi="Arial"/>
          <w:sz w:val="24"/>
        </w:rPr>
        <w:t xml:space="preserve"> </w:t>
      </w:r>
      <w:r w:rsidR="00613941" w:rsidRPr="00613941">
        <w:rPr>
          <w:rFonts w:ascii="Arial" w:hAnsi="Arial"/>
          <w:sz w:val="24"/>
        </w:rPr>
        <w:t>Gifts and Hospitality</w:t>
      </w:r>
      <w:r w:rsidR="008A5157" w:rsidRPr="00613941">
        <w:rPr>
          <w:rFonts w:ascii="Arial" w:hAnsi="Arial"/>
          <w:sz w:val="24"/>
        </w:rPr>
        <w:t xml:space="preserve"> </w:t>
      </w:r>
      <w:r w:rsidR="00750DE2" w:rsidRPr="00613941">
        <w:rPr>
          <w:rFonts w:ascii="Arial" w:hAnsi="Arial"/>
          <w:sz w:val="24"/>
        </w:rPr>
        <w:t>Policy</w:t>
      </w:r>
      <w:r w:rsidR="008A5157" w:rsidRPr="00613941">
        <w:rPr>
          <w:rFonts w:ascii="Arial" w:hAnsi="Arial"/>
          <w:sz w:val="24"/>
        </w:rPr>
        <w:t xml:space="preserve"> adhere</w:t>
      </w:r>
      <w:r w:rsidRPr="00613941">
        <w:rPr>
          <w:rFonts w:ascii="Arial" w:hAnsi="Arial"/>
          <w:sz w:val="24"/>
        </w:rPr>
        <w:t>s</w:t>
      </w:r>
      <w:r w:rsidR="008A5157" w:rsidRPr="00613941">
        <w:rPr>
          <w:rFonts w:ascii="Arial" w:hAnsi="Arial"/>
          <w:sz w:val="24"/>
        </w:rPr>
        <w:t xml:space="preserve"> to the following principles</w:t>
      </w:r>
      <w:r w:rsidR="00613941" w:rsidRPr="00613941">
        <w:rPr>
          <w:rFonts w:ascii="Arial" w:hAnsi="Arial"/>
          <w:sz w:val="24"/>
        </w:rPr>
        <w:t>, as per the Scheme for Financing Schools</w:t>
      </w:r>
      <w:r w:rsidR="00CC7187">
        <w:rPr>
          <w:rFonts w:ascii="Arial" w:hAnsi="Arial"/>
          <w:sz w:val="24"/>
        </w:rPr>
        <w:t xml:space="preserve">.  The extract from the Scheme section </w:t>
      </w:r>
      <w:r w:rsidR="009F3052">
        <w:rPr>
          <w:rFonts w:ascii="Arial" w:hAnsi="Arial"/>
          <w:sz w:val="24"/>
        </w:rPr>
        <w:t>2</w:t>
      </w:r>
      <w:r w:rsidR="00CC7187">
        <w:rPr>
          <w:rFonts w:ascii="Arial" w:hAnsi="Arial"/>
          <w:sz w:val="24"/>
        </w:rPr>
        <w:t>.18 is detailed below</w:t>
      </w:r>
      <w:r w:rsidR="00194EEF">
        <w:rPr>
          <w:rFonts w:ascii="Arial" w:hAnsi="Arial"/>
          <w:sz w:val="24"/>
        </w:rPr>
        <w:t>:</w:t>
      </w:r>
    </w:p>
    <w:p w14:paraId="1033E26A" w14:textId="471202F5" w:rsidR="00613941" w:rsidRPr="00613941" w:rsidRDefault="009B62E1" w:rsidP="00613941">
      <w:pPr>
        <w:jc w:val="both"/>
        <w:rPr>
          <w:rFonts w:ascii="Arial" w:hAnsi="Arial"/>
          <w:i/>
          <w:iCs/>
          <w:sz w:val="24"/>
        </w:rPr>
      </w:pPr>
      <w:r w:rsidRPr="00DD590E">
        <w:rPr>
          <w:rFonts w:ascii="Arial" w:hAnsi="Arial"/>
          <w:i/>
          <w:iCs/>
          <w:noProof/>
          <w:sz w:val="24"/>
        </w:rPr>
        <mc:AlternateContent>
          <mc:Choice Requires="wps">
            <w:drawing>
              <wp:anchor distT="45720" distB="45720" distL="114300" distR="114300" simplePos="0" relativeHeight="251632128" behindDoc="0" locked="0" layoutInCell="1" allowOverlap="1" wp14:anchorId="20D5DF9A" wp14:editId="03A3EC70">
                <wp:simplePos x="0" y="0"/>
                <wp:positionH relativeFrom="column">
                  <wp:posOffset>0</wp:posOffset>
                </wp:positionH>
                <wp:positionV relativeFrom="paragraph">
                  <wp:posOffset>250190</wp:posOffset>
                </wp:positionV>
                <wp:extent cx="5720080" cy="4925060"/>
                <wp:effectExtent l="0" t="0" r="1397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925060"/>
                        </a:xfrm>
                        <a:prstGeom prst="rect">
                          <a:avLst/>
                        </a:prstGeom>
                        <a:solidFill>
                          <a:srgbClr val="FFFFFF"/>
                        </a:solidFill>
                        <a:ln w="9525">
                          <a:solidFill>
                            <a:srgbClr val="000000"/>
                          </a:solidFill>
                          <a:miter lim="800000"/>
                          <a:headEnd/>
                          <a:tailEnd/>
                        </a:ln>
                      </wps:spPr>
                      <wps:txbx>
                        <w:txbxContent>
                          <w:p w14:paraId="2F34F1BF" w14:textId="4B7CEEF3" w:rsidR="00DD590E" w:rsidRPr="009F3052" w:rsidRDefault="00DD590E">
                            <w:pPr>
                              <w:rPr>
                                <w:rFonts w:ascii="Arial" w:hAnsi="Arial"/>
                                <w:i/>
                                <w:iCs/>
                                <w:szCs w:val="22"/>
                              </w:rPr>
                            </w:pPr>
                            <w:r w:rsidRPr="009F3052">
                              <w:rPr>
                                <w:rFonts w:ascii="Arial" w:hAnsi="Arial"/>
                                <w:i/>
                                <w:iCs/>
                                <w:szCs w:val="22"/>
                              </w:rPr>
                              <w:t>The purpose of this section is to ensure openness, transparency and</w:t>
                            </w:r>
                            <w:r w:rsidR="00637008" w:rsidRPr="009F3052">
                              <w:rPr>
                                <w:rFonts w:ascii="Arial" w:hAnsi="Arial"/>
                                <w:i/>
                                <w:iCs/>
                                <w:szCs w:val="22"/>
                              </w:rPr>
                              <w:t xml:space="preserve"> </w:t>
                            </w:r>
                            <w:r w:rsidRPr="009F3052">
                              <w:rPr>
                                <w:rFonts w:ascii="Arial" w:hAnsi="Arial"/>
                                <w:i/>
                                <w:iCs/>
                                <w:szCs w:val="22"/>
                              </w:rPr>
                              <w:t>accountability for funds delegated to maintained schools.</w:t>
                            </w:r>
                          </w:p>
                          <w:p w14:paraId="5AB07245" w14:textId="77777777" w:rsidR="00DD590E" w:rsidRPr="009F3052" w:rsidRDefault="00DD590E">
                            <w:pPr>
                              <w:rPr>
                                <w:rFonts w:ascii="Arial" w:hAnsi="Arial"/>
                                <w:i/>
                                <w:iCs/>
                                <w:szCs w:val="22"/>
                              </w:rPr>
                            </w:pPr>
                          </w:p>
                          <w:p w14:paraId="6D00956C" w14:textId="77777777" w:rsidR="00DD590E" w:rsidRPr="009F3052" w:rsidRDefault="00DD590E" w:rsidP="00DD590E">
                            <w:pPr>
                              <w:jc w:val="both"/>
                              <w:rPr>
                                <w:rFonts w:ascii="Arial" w:hAnsi="Arial"/>
                                <w:i/>
                                <w:iCs/>
                                <w:szCs w:val="22"/>
                              </w:rPr>
                            </w:pPr>
                            <w:r w:rsidRPr="009F3052">
                              <w:rPr>
                                <w:rFonts w:ascii="Arial" w:hAnsi="Arial"/>
                                <w:i/>
                                <w:iCs/>
                                <w:szCs w:val="22"/>
                              </w:rPr>
                              <w:t xml:space="preserve">It is recommended that schools review their Gifts and Hospitality Policy to ensure it is in line with the Model Policy on an annual basis. </w:t>
                            </w:r>
                          </w:p>
                          <w:p w14:paraId="4FFE7532" w14:textId="77777777" w:rsidR="003B31B2" w:rsidRPr="009F3052" w:rsidRDefault="003B31B2" w:rsidP="00DD590E">
                            <w:pPr>
                              <w:jc w:val="both"/>
                              <w:rPr>
                                <w:rFonts w:ascii="Arial" w:hAnsi="Arial"/>
                                <w:i/>
                                <w:iCs/>
                                <w:szCs w:val="22"/>
                              </w:rPr>
                            </w:pPr>
                          </w:p>
                          <w:p w14:paraId="7917D53C" w14:textId="77777777" w:rsidR="003B31B2" w:rsidRPr="009F3052" w:rsidRDefault="003B31B2" w:rsidP="003B31B2">
                            <w:pPr>
                              <w:jc w:val="both"/>
                              <w:rPr>
                                <w:rFonts w:ascii="Arial" w:hAnsi="Arial"/>
                                <w:b/>
                                <w:bCs/>
                                <w:i/>
                                <w:iCs/>
                                <w:szCs w:val="22"/>
                                <w:u w:val="single"/>
                              </w:rPr>
                            </w:pPr>
                            <w:r w:rsidRPr="009F3052">
                              <w:rPr>
                                <w:rFonts w:ascii="Arial" w:hAnsi="Arial"/>
                                <w:b/>
                                <w:bCs/>
                                <w:i/>
                                <w:iCs/>
                                <w:szCs w:val="22"/>
                                <w:u w:val="single"/>
                              </w:rPr>
                              <w:t>Gifts and Hospitality received</w:t>
                            </w:r>
                          </w:p>
                          <w:p w14:paraId="225C637F" w14:textId="77777777" w:rsidR="003B31B2" w:rsidRPr="009F3052" w:rsidRDefault="003B31B2" w:rsidP="003B31B2">
                            <w:pPr>
                              <w:numPr>
                                <w:ilvl w:val="0"/>
                                <w:numId w:val="28"/>
                              </w:numPr>
                              <w:jc w:val="both"/>
                              <w:rPr>
                                <w:rFonts w:ascii="Arial" w:hAnsi="Arial"/>
                                <w:i/>
                                <w:iCs/>
                                <w:szCs w:val="22"/>
                              </w:rPr>
                            </w:pPr>
                            <w:r w:rsidRPr="009F3052">
                              <w:rPr>
                                <w:rFonts w:ascii="Arial" w:hAnsi="Arial"/>
                                <w:i/>
                                <w:iCs/>
                                <w:szCs w:val="22"/>
                              </w:rPr>
                              <w:t xml:space="preserve">Schools should have a policy and register in relation to the acceptance of gifts, hospitality, awards, prizes or other benefits that might compromise their judgment or integrity and should ensure all staff are aware of it. (See appendix A) </w:t>
                            </w:r>
                          </w:p>
                          <w:p w14:paraId="4D61CCFD" w14:textId="77777777" w:rsidR="003B31B2" w:rsidRPr="009F3052" w:rsidRDefault="003B31B2" w:rsidP="003B31B2">
                            <w:pPr>
                              <w:numPr>
                                <w:ilvl w:val="0"/>
                                <w:numId w:val="28"/>
                              </w:numPr>
                              <w:jc w:val="both"/>
                              <w:rPr>
                                <w:rFonts w:ascii="Arial" w:hAnsi="Arial"/>
                                <w:i/>
                                <w:iCs/>
                                <w:szCs w:val="22"/>
                              </w:rPr>
                            </w:pPr>
                            <w:r w:rsidRPr="009F3052">
                              <w:rPr>
                                <w:rFonts w:ascii="Arial" w:hAnsi="Arial"/>
                                <w:i/>
                                <w:iCs/>
                                <w:szCs w:val="22"/>
                              </w:rPr>
                              <w:t>Gifts from related parties must be recorded on the School’s Gifts and Hospitality Register to ensure transparency around there being no undue influence on decisions taken.</w:t>
                            </w:r>
                          </w:p>
                          <w:p w14:paraId="3C01D52F" w14:textId="77777777" w:rsidR="003B31B2" w:rsidRPr="009F3052" w:rsidRDefault="003B31B2" w:rsidP="003B31B2">
                            <w:pPr>
                              <w:numPr>
                                <w:ilvl w:val="0"/>
                                <w:numId w:val="28"/>
                              </w:numPr>
                              <w:jc w:val="both"/>
                              <w:rPr>
                                <w:rFonts w:ascii="Arial" w:hAnsi="Arial"/>
                                <w:i/>
                                <w:iCs/>
                                <w:szCs w:val="22"/>
                              </w:rPr>
                            </w:pPr>
                            <w:r w:rsidRPr="009F3052">
                              <w:rPr>
                                <w:rFonts w:ascii="Arial" w:hAnsi="Arial"/>
                                <w:i/>
                                <w:iCs/>
                                <w:szCs w:val="22"/>
                              </w:rPr>
                              <w:t xml:space="preserve">Gifts from parents may be accepted but should be registered on the School’s Gifts and Hospitality Register if the value exceeds £50 from an individual child/parent or if the value exceeds £100 where the gift is from a group of children/parents. </w:t>
                            </w:r>
                          </w:p>
                          <w:p w14:paraId="2D5C4CA9" w14:textId="77777777" w:rsidR="003B31B2" w:rsidRPr="009F3052" w:rsidRDefault="003B31B2" w:rsidP="003B31B2">
                            <w:pPr>
                              <w:numPr>
                                <w:ilvl w:val="0"/>
                                <w:numId w:val="28"/>
                              </w:numPr>
                              <w:jc w:val="both"/>
                              <w:rPr>
                                <w:rFonts w:ascii="Arial" w:hAnsi="Arial"/>
                                <w:bCs/>
                                <w:i/>
                                <w:iCs/>
                                <w:szCs w:val="22"/>
                              </w:rPr>
                            </w:pPr>
                            <w:r w:rsidRPr="009F3052">
                              <w:rPr>
                                <w:rFonts w:ascii="Arial" w:hAnsi="Arial"/>
                                <w:bCs/>
                                <w:i/>
                                <w:iCs/>
                                <w:szCs w:val="22"/>
                              </w:rPr>
                              <w:t xml:space="preserve">School leaders should ensure that school staff understand the acceptance of any gift or hospitality could be perceived by a third party as compromising the integrity of a public servant.  If in doubt, the offer should be declined. </w:t>
                            </w:r>
                          </w:p>
                          <w:p w14:paraId="48F5A80A" w14:textId="77777777" w:rsidR="003B31B2" w:rsidRPr="009F3052" w:rsidRDefault="003B31B2" w:rsidP="003B31B2">
                            <w:pPr>
                              <w:numPr>
                                <w:ilvl w:val="0"/>
                                <w:numId w:val="28"/>
                              </w:numPr>
                              <w:jc w:val="both"/>
                              <w:rPr>
                                <w:rFonts w:ascii="Arial" w:hAnsi="Arial"/>
                                <w:bCs/>
                                <w:i/>
                                <w:iCs/>
                                <w:szCs w:val="22"/>
                              </w:rPr>
                            </w:pPr>
                            <w:r w:rsidRPr="009F3052">
                              <w:rPr>
                                <w:rFonts w:ascii="Arial" w:hAnsi="Arial"/>
                                <w:bCs/>
                                <w:i/>
                                <w:iCs/>
                                <w:szCs w:val="22"/>
                              </w:rPr>
                              <w:t xml:space="preserve">A modest gift of promotional nature given to a wide range of people and not to an individual may be deemed as acceptable and not recorded in the Gifts and Hospitality register.  </w:t>
                            </w:r>
                          </w:p>
                          <w:p w14:paraId="133C6DC3" w14:textId="77777777" w:rsidR="003B31B2" w:rsidRPr="009F3052" w:rsidRDefault="003B31B2" w:rsidP="003B31B2">
                            <w:pPr>
                              <w:jc w:val="both"/>
                              <w:rPr>
                                <w:rFonts w:ascii="Arial" w:hAnsi="Arial"/>
                                <w:bCs/>
                                <w:i/>
                                <w:iCs/>
                                <w:szCs w:val="22"/>
                              </w:rPr>
                            </w:pPr>
                          </w:p>
                          <w:p w14:paraId="77923E32" w14:textId="31035FE5" w:rsidR="003B31B2" w:rsidRPr="009F3052" w:rsidRDefault="003B31B2" w:rsidP="003B31B2">
                            <w:pPr>
                              <w:jc w:val="both"/>
                              <w:rPr>
                                <w:rFonts w:ascii="Arial" w:hAnsi="Arial"/>
                                <w:bCs/>
                                <w:i/>
                                <w:iCs/>
                                <w:szCs w:val="22"/>
                              </w:rPr>
                            </w:pPr>
                            <w:r w:rsidRPr="009F3052">
                              <w:rPr>
                                <w:rFonts w:ascii="Arial" w:hAnsi="Arial"/>
                                <w:bCs/>
                                <w:i/>
                                <w:iCs/>
                                <w:szCs w:val="22"/>
                              </w:rPr>
                              <w:t>The providing of gifts should be reported to and agreed by governors.</w:t>
                            </w:r>
                          </w:p>
                          <w:p w14:paraId="3EFD6266" w14:textId="77777777" w:rsidR="00312B3E" w:rsidRPr="009F3052" w:rsidRDefault="00312B3E" w:rsidP="003B31B2">
                            <w:pPr>
                              <w:jc w:val="both"/>
                              <w:rPr>
                                <w:rFonts w:ascii="Arial" w:hAnsi="Arial"/>
                                <w:bCs/>
                                <w:i/>
                                <w:iCs/>
                                <w:szCs w:val="22"/>
                              </w:rPr>
                            </w:pPr>
                          </w:p>
                          <w:p w14:paraId="66433D01" w14:textId="77777777" w:rsidR="00312B3E" w:rsidRPr="009F3052" w:rsidRDefault="00312B3E" w:rsidP="00312B3E">
                            <w:pPr>
                              <w:jc w:val="both"/>
                              <w:rPr>
                                <w:rStyle w:val="Hyperlink"/>
                                <w:rFonts w:ascii="Arial" w:hAnsi="Arial"/>
                                <w:bCs/>
                                <w:i/>
                                <w:iCs/>
                                <w:szCs w:val="22"/>
                              </w:rPr>
                            </w:pPr>
                            <w:r w:rsidRPr="009F3052">
                              <w:rPr>
                                <w:rFonts w:ascii="Arial" w:hAnsi="Arial"/>
                                <w:bCs/>
                                <w:i/>
                                <w:iCs/>
                                <w:szCs w:val="22"/>
                              </w:rPr>
                              <w:t xml:space="preserve">NB: The tax implications of gifts in kind should be considered at all times - </w:t>
                            </w:r>
                            <w:hyperlink r:id="rId11" w:history="1">
                              <w:r w:rsidRPr="009F3052">
                                <w:rPr>
                                  <w:rStyle w:val="Hyperlink"/>
                                  <w:rFonts w:ascii="Arial" w:hAnsi="Arial"/>
                                  <w:bCs/>
                                  <w:i/>
                                  <w:iCs/>
                                  <w:szCs w:val="22"/>
                                </w:rPr>
                                <w:t>Expenses and benefits for employers: Overview - GOV.UK (www.gov.uk)</w:t>
                              </w:r>
                            </w:hyperlink>
                          </w:p>
                          <w:p w14:paraId="3C8838CA" w14:textId="77777777" w:rsidR="00312B3E" w:rsidRPr="009F3052" w:rsidRDefault="00312B3E" w:rsidP="00312B3E">
                            <w:pPr>
                              <w:jc w:val="both"/>
                              <w:rPr>
                                <w:rFonts w:ascii="Arial" w:hAnsi="Arial"/>
                                <w:bCs/>
                                <w:i/>
                                <w:iCs/>
                                <w:szCs w:val="22"/>
                              </w:rPr>
                            </w:pPr>
                          </w:p>
                          <w:p w14:paraId="50F766A9" w14:textId="77777777" w:rsidR="00312B3E" w:rsidRPr="009F3052" w:rsidRDefault="00312B3E" w:rsidP="00312B3E">
                            <w:pPr>
                              <w:jc w:val="both"/>
                              <w:rPr>
                                <w:rFonts w:ascii="Arial" w:hAnsi="Arial"/>
                                <w:bCs/>
                                <w:i/>
                                <w:iCs/>
                                <w:szCs w:val="22"/>
                              </w:rPr>
                            </w:pPr>
                            <w:r w:rsidRPr="009F3052">
                              <w:rPr>
                                <w:rFonts w:ascii="Arial" w:hAnsi="Arial"/>
                                <w:bCs/>
                                <w:i/>
                                <w:iCs/>
                                <w:szCs w:val="22"/>
                              </w:rPr>
                              <w:t>The Gifts and Hospitality register must be shared with governors.</w:t>
                            </w:r>
                          </w:p>
                          <w:p w14:paraId="0FEE23A5" w14:textId="77777777" w:rsidR="00312B3E" w:rsidRPr="009F3052" w:rsidRDefault="00312B3E" w:rsidP="003B31B2">
                            <w:pPr>
                              <w:jc w:val="both"/>
                              <w:rPr>
                                <w:rFonts w:ascii="Arial" w:hAnsi="Arial"/>
                                <w:bCs/>
                                <w:i/>
                                <w:iCs/>
                                <w:sz w:val="20"/>
                              </w:rPr>
                            </w:pPr>
                          </w:p>
                          <w:p w14:paraId="4069099D" w14:textId="77777777" w:rsidR="003B31B2" w:rsidRPr="00613941" w:rsidRDefault="003B31B2" w:rsidP="003B31B2">
                            <w:pPr>
                              <w:jc w:val="both"/>
                              <w:rPr>
                                <w:rFonts w:ascii="Arial" w:hAnsi="Arial"/>
                                <w:bCs/>
                                <w:i/>
                                <w:iCs/>
                                <w:sz w:val="24"/>
                              </w:rPr>
                            </w:pPr>
                          </w:p>
                          <w:p w14:paraId="2D5DF830" w14:textId="77777777" w:rsidR="003B31B2" w:rsidRPr="00613941" w:rsidRDefault="003B31B2" w:rsidP="003B31B2">
                            <w:pPr>
                              <w:jc w:val="both"/>
                              <w:rPr>
                                <w:rFonts w:ascii="Arial" w:hAnsi="Arial"/>
                                <w:bCs/>
                                <w:i/>
                                <w:iCs/>
                                <w:sz w:val="24"/>
                              </w:rPr>
                            </w:pPr>
                          </w:p>
                          <w:p w14:paraId="2AECBD95" w14:textId="77777777" w:rsidR="003B31B2" w:rsidRPr="00613941" w:rsidRDefault="003B31B2" w:rsidP="00DD590E">
                            <w:pPr>
                              <w:jc w:val="both"/>
                              <w:rPr>
                                <w:rFonts w:ascii="Arial" w:hAnsi="Arial"/>
                                <w:i/>
                                <w:iCs/>
                                <w:sz w:val="24"/>
                              </w:rPr>
                            </w:pPr>
                          </w:p>
                          <w:p w14:paraId="753AC4F3" w14:textId="77777777" w:rsidR="00DD590E" w:rsidRDefault="00DD5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5DF9A" id="_x0000_t202" coordsize="21600,21600" o:spt="202" path="m,l,21600r21600,l21600,xe">
                <v:stroke joinstyle="miter"/>
                <v:path gradientshapeok="t" o:connecttype="rect"/>
              </v:shapetype>
              <v:shape id="Text Box 2" o:spid="_x0000_s1026" type="#_x0000_t202" style="position:absolute;left:0;text-align:left;margin-left:0;margin-top:19.7pt;width:450.4pt;height:387.8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">
                <v:textbox>
                  <w:txbxContent>
                    <w:p w14:paraId="2F34F1BF" w14:textId="4B7CEEF3" w:rsidR="00DD590E" w:rsidRPr="009F3052" w:rsidRDefault="00DD590E">
                      <w:pPr>
                        <w:rPr>
                          <w:rFonts w:ascii="Arial" w:hAnsi="Arial"/>
                          <w:i/>
                          <w:iCs/>
                          <w:szCs w:val="22"/>
                        </w:rPr>
                      </w:pPr>
                      <w:r w:rsidRPr="009F3052">
                        <w:rPr>
                          <w:rFonts w:ascii="Arial" w:hAnsi="Arial"/>
                          <w:i/>
                          <w:iCs/>
                          <w:szCs w:val="22"/>
                        </w:rPr>
                        <w:t>The purpose of this section is to ensure openness, transparency and</w:t>
                      </w:r>
                      <w:r w:rsidR="00637008" w:rsidRPr="009F3052">
                        <w:rPr>
                          <w:rFonts w:ascii="Arial" w:hAnsi="Arial"/>
                          <w:i/>
                          <w:iCs/>
                          <w:szCs w:val="22"/>
                        </w:rPr>
                        <w:t xml:space="preserve"> </w:t>
                      </w:r>
                      <w:r w:rsidRPr="009F3052">
                        <w:rPr>
                          <w:rFonts w:ascii="Arial" w:hAnsi="Arial"/>
                          <w:i/>
                          <w:iCs/>
                          <w:szCs w:val="22"/>
                        </w:rPr>
                        <w:t>accountability for funds delegated to maintained schools.</w:t>
                      </w:r>
                    </w:p>
                    <w:p w14:paraId="5AB07245" w14:textId="77777777" w:rsidR="00DD590E" w:rsidRPr="009F3052" w:rsidRDefault="00DD590E">
                      <w:pPr>
                        <w:rPr>
                          <w:rFonts w:ascii="Arial" w:hAnsi="Arial"/>
                          <w:i/>
                          <w:iCs/>
                          <w:szCs w:val="22"/>
                        </w:rPr>
                      </w:pPr>
                    </w:p>
                    <w:p w14:paraId="6D00956C" w14:textId="77777777" w:rsidR="00DD590E" w:rsidRPr="009F3052" w:rsidRDefault="00DD590E" w:rsidP="00DD590E">
                      <w:pPr>
                        <w:jc w:val="both"/>
                        <w:rPr>
                          <w:rFonts w:ascii="Arial" w:hAnsi="Arial"/>
                          <w:i/>
                          <w:iCs/>
                          <w:szCs w:val="22"/>
                        </w:rPr>
                      </w:pPr>
                      <w:r w:rsidRPr="009F3052">
                        <w:rPr>
                          <w:rFonts w:ascii="Arial" w:hAnsi="Arial"/>
                          <w:i/>
                          <w:iCs/>
                          <w:szCs w:val="22"/>
                        </w:rPr>
                        <w:t xml:space="preserve">It is recommended that schools review their Gifts and Hospitality Policy to ensure it is in line with the Model Policy on an annual basis. </w:t>
                      </w:r>
                    </w:p>
                    <w:p w14:paraId="4FFE7532" w14:textId="77777777" w:rsidR="003B31B2" w:rsidRPr="009F3052" w:rsidRDefault="003B31B2" w:rsidP="00DD590E">
                      <w:pPr>
                        <w:jc w:val="both"/>
                        <w:rPr>
                          <w:rFonts w:ascii="Arial" w:hAnsi="Arial"/>
                          <w:i/>
                          <w:iCs/>
                          <w:szCs w:val="22"/>
                        </w:rPr>
                      </w:pPr>
                    </w:p>
                    <w:p w14:paraId="7917D53C" w14:textId="77777777" w:rsidR="003B31B2" w:rsidRPr="009F3052" w:rsidRDefault="003B31B2" w:rsidP="003B31B2">
                      <w:pPr>
                        <w:jc w:val="both"/>
                        <w:rPr>
                          <w:rFonts w:ascii="Arial" w:hAnsi="Arial"/>
                          <w:b/>
                          <w:bCs/>
                          <w:i/>
                          <w:iCs/>
                          <w:szCs w:val="22"/>
                          <w:u w:val="single"/>
                        </w:rPr>
                      </w:pPr>
                      <w:r w:rsidRPr="009F3052">
                        <w:rPr>
                          <w:rFonts w:ascii="Arial" w:hAnsi="Arial"/>
                          <w:b/>
                          <w:bCs/>
                          <w:i/>
                          <w:iCs/>
                          <w:szCs w:val="22"/>
                          <w:u w:val="single"/>
                        </w:rPr>
                        <w:t>Gifts and Hospitality received</w:t>
                      </w:r>
                    </w:p>
                    <w:p w14:paraId="225C637F" w14:textId="77777777" w:rsidR="003B31B2" w:rsidRPr="009F3052" w:rsidRDefault="003B31B2" w:rsidP="003B31B2">
                      <w:pPr>
                        <w:numPr>
                          <w:ilvl w:val="0"/>
                          <w:numId w:val="28"/>
                        </w:numPr>
                        <w:jc w:val="both"/>
                        <w:rPr>
                          <w:rFonts w:ascii="Arial" w:hAnsi="Arial"/>
                          <w:i/>
                          <w:iCs/>
                          <w:szCs w:val="22"/>
                        </w:rPr>
                      </w:pPr>
                      <w:r w:rsidRPr="009F3052">
                        <w:rPr>
                          <w:rFonts w:ascii="Arial" w:hAnsi="Arial"/>
                          <w:i/>
                          <w:iCs/>
                          <w:szCs w:val="22"/>
                        </w:rPr>
                        <w:t xml:space="preserve">Schools should have a policy and register in relation to the acceptance of gifts, hospitality, awards, prizes or other benefits that might compromise their judgment or integrity and should ensure all staff are aware of it. (See appendix A) </w:t>
                      </w:r>
                    </w:p>
                    <w:p w14:paraId="4D61CCFD" w14:textId="77777777" w:rsidR="003B31B2" w:rsidRPr="009F3052" w:rsidRDefault="003B31B2" w:rsidP="003B31B2">
                      <w:pPr>
                        <w:numPr>
                          <w:ilvl w:val="0"/>
                          <w:numId w:val="28"/>
                        </w:numPr>
                        <w:jc w:val="both"/>
                        <w:rPr>
                          <w:rFonts w:ascii="Arial" w:hAnsi="Arial"/>
                          <w:i/>
                          <w:iCs/>
                          <w:szCs w:val="22"/>
                        </w:rPr>
                      </w:pPr>
                      <w:r w:rsidRPr="009F3052">
                        <w:rPr>
                          <w:rFonts w:ascii="Arial" w:hAnsi="Arial"/>
                          <w:i/>
                          <w:iCs/>
                          <w:szCs w:val="22"/>
                        </w:rPr>
                        <w:t>Gifts from related parties must be recorded on the School’s Gifts and Hospitality Register to ensure transparency around there being no undue influence on decisions taken.</w:t>
                      </w:r>
                    </w:p>
                    <w:p w14:paraId="3C01D52F" w14:textId="77777777" w:rsidR="003B31B2" w:rsidRPr="009F3052" w:rsidRDefault="003B31B2" w:rsidP="003B31B2">
                      <w:pPr>
                        <w:numPr>
                          <w:ilvl w:val="0"/>
                          <w:numId w:val="28"/>
                        </w:numPr>
                        <w:jc w:val="both"/>
                        <w:rPr>
                          <w:rFonts w:ascii="Arial" w:hAnsi="Arial"/>
                          <w:i/>
                          <w:iCs/>
                          <w:szCs w:val="22"/>
                        </w:rPr>
                      </w:pPr>
                      <w:r w:rsidRPr="009F3052">
                        <w:rPr>
                          <w:rFonts w:ascii="Arial" w:hAnsi="Arial"/>
                          <w:i/>
                          <w:iCs/>
                          <w:szCs w:val="22"/>
                        </w:rPr>
                        <w:t xml:space="preserve">Gifts from parents may be accepted but should be registered on the School’s Gifts and Hospitality Register if the value exceeds £50 from an individual child/parent or if the value exceeds £100 where the gift is from a group of children/parents. </w:t>
                      </w:r>
                    </w:p>
                    <w:p w14:paraId="2D5C4CA9" w14:textId="77777777" w:rsidR="003B31B2" w:rsidRPr="009F3052" w:rsidRDefault="003B31B2" w:rsidP="003B31B2">
                      <w:pPr>
                        <w:numPr>
                          <w:ilvl w:val="0"/>
                          <w:numId w:val="28"/>
                        </w:numPr>
                        <w:jc w:val="both"/>
                        <w:rPr>
                          <w:rFonts w:ascii="Arial" w:hAnsi="Arial"/>
                          <w:bCs/>
                          <w:i/>
                          <w:iCs/>
                          <w:szCs w:val="22"/>
                        </w:rPr>
                      </w:pPr>
                      <w:r w:rsidRPr="009F3052">
                        <w:rPr>
                          <w:rFonts w:ascii="Arial" w:hAnsi="Arial"/>
                          <w:bCs/>
                          <w:i/>
                          <w:iCs/>
                          <w:szCs w:val="22"/>
                        </w:rPr>
                        <w:t xml:space="preserve">School leaders should ensure that school staff understand the acceptance of any gift or hospitality could be perceived by a third party as compromising the integrity of a public servant.  If in doubt, the offer should be declined. </w:t>
                      </w:r>
                    </w:p>
                    <w:p w14:paraId="48F5A80A" w14:textId="77777777" w:rsidR="003B31B2" w:rsidRPr="009F3052" w:rsidRDefault="003B31B2" w:rsidP="003B31B2">
                      <w:pPr>
                        <w:numPr>
                          <w:ilvl w:val="0"/>
                          <w:numId w:val="28"/>
                        </w:numPr>
                        <w:jc w:val="both"/>
                        <w:rPr>
                          <w:rFonts w:ascii="Arial" w:hAnsi="Arial"/>
                          <w:bCs/>
                          <w:i/>
                          <w:iCs/>
                          <w:szCs w:val="22"/>
                        </w:rPr>
                      </w:pPr>
                      <w:r w:rsidRPr="009F3052">
                        <w:rPr>
                          <w:rFonts w:ascii="Arial" w:hAnsi="Arial"/>
                          <w:bCs/>
                          <w:i/>
                          <w:iCs/>
                          <w:szCs w:val="22"/>
                        </w:rPr>
                        <w:t xml:space="preserve">A modest gift of promotional nature given to a wide range of people and not to an individual may be deemed as acceptable and not recorded in the Gifts and Hospitality register.  </w:t>
                      </w:r>
                    </w:p>
                    <w:p w14:paraId="133C6DC3" w14:textId="77777777" w:rsidR="003B31B2" w:rsidRPr="009F3052" w:rsidRDefault="003B31B2" w:rsidP="003B31B2">
                      <w:pPr>
                        <w:jc w:val="both"/>
                        <w:rPr>
                          <w:rFonts w:ascii="Arial" w:hAnsi="Arial"/>
                          <w:bCs/>
                          <w:i/>
                          <w:iCs/>
                          <w:szCs w:val="22"/>
                        </w:rPr>
                      </w:pPr>
                    </w:p>
                    <w:p w14:paraId="77923E32" w14:textId="31035FE5" w:rsidR="003B31B2" w:rsidRPr="009F3052" w:rsidRDefault="003B31B2" w:rsidP="003B31B2">
                      <w:pPr>
                        <w:jc w:val="both"/>
                        <w:rPr>
                          <w:rFonts w:ascii="Arial" w:hAnsi="Arial"/>
                          <w:bCs/>
                          <w:i/>
                          <w:iCs/>
                          <w:szCs w:val="22"/>
                        </w:rPr>
                      </w:pPr>
                      <w:r w:rsidRPr="009F3052">
                        <w:rPr>
                          <w:rFonts w:ascii="Arial" w:hAnsi="Arial"/>
                          <w:bCs/>
                          <w:i/>
                          <w:iCs/>
                          <w:szCs w:val="22"/>
                        </w:rPr>
                        <w:t>The providing of gifts should be reported to and agreed by governors.</w:t>
                      </w:r>
                    </w:p>
                    <w:p w14:paraId="3EFD6266" w14:textId="77777777" w:rsidR="00312B3E" w:rsidRPr="009F3052" w:rsidRDefault="00312B3E" w:rsidP="003B31B2">
                      <w:pPr>
                        <w:jc w:val="both"/>
                        <w:rPr>
                          <w:rFonts w:ascii="Arial" w:hAnsi="Arial"/>
                          <w:bCs/>
                          <w:i/>
                          <w:iCs/>
                          <w:szCs w:val="22"/>
                        </w:rPr>
                      </w:pPr>
                    </w:p>
                    <w:p w14:paraId="66433D01" w14:textId="77777777" w:rsidR="00312B3E" w:rsidRPr="009F3052" w:rsidRDefault="00312B3E" w:rsidP="00312B3E">
                      <w:pPr>
                        <w:jc w:val="both"/>
                        <w:rPr>
                          <w:rStyle w:val="Hyperlink"/>
                          <w:rFonts w:ascii="Arial" w:hAnsi="Arial"/>
                          <w:bCs/>
                          <w:i/>
                          <w:iCs/>
                          <w:szCs w:val="22"/>
                        </w:rPr>
                      </w:pPr>
                      <w:r w:rsidRPr="009F3052">
                        <w:rPr>
                          <w:rFonts w:ascii="Arial" w:hAnsi="Arial"/>
                          <w:bCs/>
                          <w:i/>
                          <w:iCs/>
                          <w:szCs w:val="22"/>
                        </w:rPr>
                        <w:t xml:space="preserve">NB: The tax implications of gifts in kind should be considered at all times - </w:t>
                      </w:r>
                      <w:hyperlink r:id="rId12" w:history="1">
                        <w:r w:rsidRPr="009F3052">
                          <w:rPr>
                            <w:rStyle w:val="Hyperlink"/>
                            <w:rFonts w:ascii="Arial" w:hAnsi="Arial"/>
                            <w:bCs/>
                            <w:i/>
                            <w:iCs/>
                            <w:szCs w:val="22"/>
                          </w:rPr>
                          <w:t>Expenses and benefits for employers: Overview - GOV.UK (www.gov.uk)</w:t>
                        </w:r>
                      </w:hyperlink>
                    </w:p>
                    <w:p w14:paraId="3C8838CA" w14:textId="77777777" w:rsidR="00312B3E" w:rsidRPr="009F3052" w:rsidRDefault="00312B3E" w:rsidP="00312B3E">
                      <w:pPr>
                        <w:jc w:val="both"/>
                        <w:rPr>
                          <w:rFonts w:ascii="Arial" w:hAnsi="Arial"/>
                          <w:bCs/>
                          <w:i/>
                          <w:iCs/>
                          <w:szCs w:val="22"/>
                        </w:rPr>
                      </w:pPr>
                    </w:p>
                    <w:p w14:paraId="50F766A9" w14:textId="77777777" w:rsidR="00312B3E" w:rsidRPr="009F3052" w:rsidRDefault="00312B3E" w:rsidP="00312B3E">
                      <w:pPr>
                        <w:jc w:val="both"/>
                        <w:rPr>
                          <w:rFonts w:ascii="Arial" w:hAnsi="Arial"/>
                          <w:bCs/>
                          <w:i/>
                          <w:iCs/>
                          <w:szCs w:val="22"/>
                        </w:rPr>
                      </w:pPr>
                      <w:r w:rsidRPr="009F3052">
                        <w:rPr>
                          <w:rFonts w:ascii="Arial" w:hAnsi="Arial"/>
                          <w:bCs/>
                          <w:i/>
                          <w:iCs/>
                          <w:szCs w:val="22"/>
                        </w:rPr>
                        <w:t>The Gifts and Hospitality register must be shared with governors.</w:t>
                      </w:r>
                    </w:p>
                    <w:p w14:paraId="0FEE23A5" w14:textId="77777777" w:rsidR="00312B3E" w:rsidRPr="009F3052" w:rsidRDefault="00312B3E" w:rsidP="003B31B2">
                      <w:pPr>
                        <w:jc w:val="both"/>
                        <w:rPr>
                          <w:rFonts w:ascii="Arial" w:hAnsi="Arial"/>
                          <w:bCs/>
                          <w:i/>
                          <w:iCs/>
                          <w:sz w:val="20"/>
                        </w:rPr>
                      </w:pPr>
                    </w:p>
                    <w:p w14:paraId="4069099D" w14:textId="77777777" w:rsidR="003B31B2" w:rsidRPr="00613941" w:rsidRDefault="003B31B2" w:rsidP="003B31B2">
                      <w:pPr>
                        <w:jc w:val="both"/>
                        <w:rPr>
                          <w:rFonts w:ascii="Arial" w:hAnsi="Arial"/>
                          <w:bCs/>
                          <w:i/>
                          <w:iCs/>
                          <w:sz w:val="24"/>
                        </w:rPr>
                      </w:pPr>
                    </w:p>
                    <w:p w14:paraId="2D5DF830" w14:textId="77777777" w:rsidR="003B31B2" w:rsidRPr="00613941" w:rsidRDefault="003B31B2" w:rsidP="003B31B2">
                      <w:pPr>
                        <w:jc w:val="both"/>
                        <w:rPr>
                          <w:rFonts w:ascii="Arial" w:hAnsi="Arial"/>
                          <w:bCs/>
                          <w:i/>
                          <w:iCs/>
                          <w:sz w:val="24"/>
                        </w:rPr>
                      </w:pPr>
                    </w:p>
                    <w:p w14:paraId="2AECBD95" w14:textId="77777777" w:rsidR="003B31B2" w:rsidRPr="00613941" w:rsidRDefault="003B31B2" w:rsidP="00DD590E">
                      <w:pPr>
                        <w:jc w:val="both"/>
                        <w:rPr>
                          <w:rFonts w:ascii="Arial" w:hAnsi="Arial"/>
                          <w:i/>
                          <w:iCs/>
                          <w:sz w:val="24"/>
                        </w:rPr>
                      </w:pPr>
                    </w:p>
                    <w:p w14:paraId="753AC4F3" w14:textId="77777777" w:rsidR="00DD590E" w:rsidRDefault="00DD590E"/>
                  </w:txbxContent>
                </v:textbox>
                <w10:wrap type="square"/>
              </v:shape>
            </w:pict>
          </mc:Fallback>
        </mc:AlternateContent>
      </w:r>
    </w:p>
    <w:p w14:paraId="53E409D5" w14:textId="6B1A39C6" w:rsidR="00613941" w:rsidRPr="006A5AFF" w:rsidRDefault="00C73B90">
      <w:pPr>
        <w:jc w:val="both"/>
        <w:rPr>
          <w:rFonts w:ascii="Arial" w:hAnsi="Arial"/>
          <w:sz w:val="24"/>
          <w:highlight w:val="yellow"/>
        </w:rPr>
      </w:pPr>
      <w:r w:rsidRPr="003B31B2">
        <w:rPr>
          <w:rFonts w:ascii="Arial" w:hAnsi="Arial"/>
          <w:noProof/>
          <w:sz w:val="24"/>
        </w:rPr>
        <w:lastRenderedPageBreak/>
        <mc:AlternateContent>
          <mc:Choice Requires="wps">
            <w:drawing>
              <wp:anchor distT="45720" distB="45720" distL="114300" distR="114300" simplePos="0" relativeHeight="251693568" behindDoc="0" locked="0" layoutInCell="1" allowOverlap="1" wp14:anchorId="24331AB0" wp14:editId="2B0F7EBC">
                <wp:simplePos x="0" y="0"/>
                <wp:positionH relativeFrom="column">
                  <wp:posOffset>0</wp:posOffset>
                </wp:positionH>
                <wp:positionV relativeFrom="paragraph">
                  <wp:posOffset>3766820</wp:posOffset>
                </wp:positionV>
                <wp:extent cx="5701665" cy="5287645"/>
                <wp:effectExtent l="0" t="0" r="13335" b="27305"/>
                <wp:wrapSquare wrapText="bothSides"/>
                <wp:docPr id="531757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287645"/>
                        </a:xfrm>
                        <a:prstGeom prst="rect">
                          <a:avLst/>
                        </a:prstGeom>
                        <a:solidFill>
                          <a:srgbClr val="FFFFFF"/>
                        </a:solidFill>
                        <a:ln w="9525">
                          <a:solidFill>
                            <a:srgbClr val="000000"/>
                          </a:solidFill>
                          <a:miter lim="800000"/>
                          <a:headEnd/>
                          <a:tailEnd/>
                        </a:ln>
                      </wps:spPr>
                      <wps:txbx>
                        <w:txbxContent>
                          <w:p w14:paraId="00E7E711" w14:textId="20283405" w:rsidR="003B31B2" w:rsidRPr="009F3052" w:rsidRDefault="003B31B2" w:rsidP="003B31B2">
                            <w:pPr>
                              <w:jc w:val="both"/>
                              <w:rPr>
                                <w:rFonts w:ascii="Arial" w:hAnsi="Arial"/>
                                <w:b/>
                                <w:i/>
                                <w:iCs/>
                                <w:szCs w:val="22"/>
                                <w:u w:val="single"/>
                              </w:rPr>
                            </w:pPr>
                            <w:r w:rsidRPr="009F3052">
                              <w:rPr>
                                <w:rFonts w:ascii="Arial" w:hAnsi="Arial"/>
                                <w:b/>
                                <w:i/>
                                <w:iCs/>
                                <w:szCs w:val="22"/>
                                <w:u w:val="single"/>
                              </w:rPr>
                              <w:t xml:space="preserve">Hospitality Provided </w:t>
                            </w:r>
                          </w:p>
                          <w:p w14:paraId="5B983AFC" w14:textId="77777777" w:rsidR="003B31B2" w:rsidRPr="009F3052" w:rsidRDefault="003B31B2" w:rsidP="003B31B2">
                            <w:pPr>
                              <w:jc w:val="both"/>
                              <w:rPr>
                                <w:rFonts w:ascii="Arial" w:hAnsi="Arial"/>
                                <w:i/>
                                <w:iCs/>
                                <w:szCs w:val="22"/>
                              </w:rPr>
                            </w:pPr>
                            <w:r w:rsidRPr="009F3052">
                              <w:rPr>
                                <w:rFonts w:ascii="Arial" w:hAnsi="Arial"/>
                                <w:i/>
                                <w:iCs/>
                                <w:szCs w:val="22"/>
                              </w:rPr>
                              <w:t>School funds devolved by the Local Authority should not generally be used for providing hospitality or meals for staff.  However:</w:t>
                            </w:r>
                          </w:p>
                          <w:p w14:paraId="7A1BBE25" w14:textId="0571027E" w:rsidR="003B31B2" w:rsidRPr="009F3052" w:rsidRDefault="003B31B2" w:rsidP="003B31B2">
                            <w:pPr>
                              <w:numPr>
                                <w:ilvl w:val="0"/>
                                <w:numId w:val="30"/>
                              </w:numPr>
                              <w:jc w:val="both"/>
                              <w:rPr>
                                <w:rFonts w:ascii="Arial" w:hAnsi="Arial"/>
                                <w:i/>
                                <w:iCs/>
                                <w:szCs w:val="22"/>
                              </w:rPr>
                            </w:pPr>
                            <w:r w:rsidRPr="009F3052">
                              <w:rPr>
                                <w:rFonts w:ascii="Arial" w:hAnsi="Arial"/>
                                <w:i/>
                                <w:iCs/>
                                <w:szCs w:val="22"/>
                              </w:rPr>
                              <w:t>A pool of refreshments such as tea, coffee, milk and sugar for consumption by staff and visitors to the school is permitted and the purchase of these items can be made through the School Budget.</w:t>
                            </w:r>
                          </w:p>
                          <w:p w14:paraId="155A8CA0" w14:textId="77777777" w:rsidR="003B31B2" w:rsidRPr="009F3052" w:rsidRDefault="003B31B2" w:rsidP="003B31B2">
                            <w:pPr>
                              <w:numPr>
                                <w:ilvl w:val="0"/>
                                <w:numId w:val="30"/>
                              </w:numPr>
                              <w:jc w:val="both"/>
                              <w:rPr>
                                <w:rFonts w:ascii="Arial" w:hAnsi="Arial"/>
                                <w:bCs/>
                                <w:i/>
                                <w:iCs/>
                                <w:szCs w:val="22"/>
                              </w:rPr>
                            </w:pPr>
                            <w:r w:rsidRPr="009F3052">
                              <w:rPr>
                                <w:rFonts w:ascii="Arial" w:hAnsi="Arial"/>
                                <w:bCs/>
                                <w:i/>
                                <w:iCs/>
                                <w:szCs w:val="22"/>
                              </w:rPr>
                              <w:t xml:space="preserve">If meetings with visitors to the School extend through the lunchtime period, it is acceptable to provide a light meal and non-alcoholic drinks, all of which may be purchased through the School Budget.  </w:t>
                            </w:r>
                          </w:p>
                          <w:p w14:paraId="79270AE8" w14:textId="2789F4C3" w:rsidR="004D4514" w:rsidRPr="009F3052" w:rsidRDefault="003B31B2" w:rsidP="004D4514">
                            <w:pPr>
                              <w:numPr>
                                <w:ilvl w:val="0"/>
                                <w:numId w:val="30"/>
                              </w:numPr>
                              <w:jc w:val="both"/>
                              <w:rPr>
                                <w:rFonts w:ascii="Arial" w:hAnsi="Arial"/>
                                <w:bCs/>
                                <w:i/>
                                <w:iCs/>
                                <w:szCs w:val="22"/>
                              </w:rPr>
                            </w:pPr>
                            <w:r w:rsidRPr="009F3052">
                              <w:rPr>
                                <w:rFonts w:ascii="Arial" w:hAnsi="Arial"/>
                                <w:bCs/>
                                <w:i/>
                                <w:iCs/>
                                <w:szCs w:val="22"/>
                              </w:rPr>
                              <w:t>It is also reasonable to provide refreshments and a light meal on School premises at staff training days or as part of a development or evening/weekend work activity.  Food on such occasions should ideally be provided via the School kitchen but should this be unavailable, alternative</w:t>
                            </w:r>
                            <w:r w:rsidR="004D4514" w:rsidRPr="009F3052">
                              <w:rPr>
                                <w:rFonts w:ascii="Arial" w:hAnsi="Arial"/>
                                <w:bCs/>
                                <w:i/>
                                <w:iCs/>
                                <w:szCs w:val="22"/>
                              </w:rPr>
                              <w:t xml:space="preserve"> comparable arrangements can be made with Governing Body approval.</w:t>
                            </w:r>
                          </w:p>
                          <w:p w14:paraId="69DA60B6" w14:textId="77777777" w:rsidR="004D4514" w:rsidRPr="009F3052" w:rsidRDefault="004D4514" w:rsidP="004D4514">
                            <w:pPr>
                              <w:numPr>
                                <w:ilvl w:val="0"/>
                                <w:numId w:val="30"/>
                              </w:numPr>
                              <w:jc w:val="both"/>
                              <w:rPr>
                                <w:rFonts w:ascii="Arial" w:hAnsi="Arial"/>
                                <w:bCs/>
                                <w:i/>
                                <w:iCs/>
                                <w:szCs w:val="22"/>
                              </w:rPr>
                            </w:pPr>
                            <w:r w:rsidRPr="009F3052">
                              <w:rPr>
                                <w:rFonts w:ascii="Arial" w:hAnsi="Arial"/>
                                <w:bCs/>
                                <w:i/>
                                <w:iCs/>
                                <w:szCs w:val="22"/>
                              </w:rPr>
                              <w:t xml:space="preserve">If more than a light meal is required in any of the above situations, these arrangements can only be made with Governing body approval. </w:t>
                            </w:r>
                          </w:p>
                          <w:p w14:paraId="79BD1ED3" w14:textId="77777777" w:rsidR="004D4514" w:rsidRPr="009F3052" w:rsidRDefault="004D4514" w:rsidP="004D4514">
                            <w:pPr>
                              <w:numPr>
                                <w:ilvl w:val="0"/>
                                <w:numId w:val="30"/>
                              </w:numPr>
                              <w:jc w:val="both"/>
                              <w:rPr>
                                <w:rFonts w:ascii="Arial" w:hAnsi="Arial"/>
                                <w:bCs/>
                                <w:i/>
                                <w:iCs/>
                                <w:szCs w:val="22"/>
                              </w:rPr>
                            </w:pPr>
                            <w:r w:rsidRPr="009F3052">
                              <w:rPr>
                                <w:rFonts w:ascii="Arial" w:hAnsi="Arial"/>
                                <w:bCs/>
                                <w:i/>
                                <w:iCs/>
                                <w:szCs w:val="22"/>
                              </w:rPr>
                              <w:t>Under no circumstances should alcoholic drinks be purchased using School Funds.</w:t>
                            </w:r>
                          </w:p>
                          <w:p w14:paraId="67547664" w14:textId="77777777" w:rsidR="004D4514" w:rsidRPr="009F3052" w:rsidRDefault="004D4514" w:rsidP="004D4514">
                            <w:pPr>
                              <w:numPr>
                                <w:ilvl w:val="0"/>
                                <w:numId w:val="30"/>
                              </w:numPr>
                              <w:jc w:val="both"/>
                              <w:rPr>
                                <w:rFonts w:ascii="Arial" w:hAnsi="Arial"/>
                                <w:bCs/>
                                <w:i/>
                                <w:iCs/>
                                <w:szCs w:val="22"/>
                              </w:rPr>
                            </w:pPr>
                            <w:r w:rsidRPr="009F3052">
                              <w:rPr>
                                <w:rFonts w:ascii="Arial" w:hAnsi="Arial"/>
                                <w:bCs/>
                                <w:i/>
                                <w:iCs/>
                                <w:szCs w:val="22"/>
                              </w:rPr>
                              <w:t xml:space="preserve">School meals may be provided to staff who are supporting children at lunchtime by eating with them and supporting relationships, particularly where this supports behaviour or SEN needs.  </w:t>
                            </w:r>
                          </w:p>
                          <w:p w14:paraId="2E4ED057" w14:textId="696C6FFC" w:rsidR="004D4514" w:rsidRPr="009F3052" w:rsidRDefault="004D4514" w:rsidP="004D4514">
                            <w:pPr>
                              <w:numPr>
                                <w:ilvl w:val="0"/>
                                <w:numId w:val="30"/>
                              </w:numPr>
                              <w:jc w:val="both"/>
                              <w:rPr>
                                <w:rFonts w:ascii="Arial" w:hAnsi="Arial"/>
                                <w:bCs/>
                                <w:i/>
                                <w:iCs/>
                                <w:szCs w:val="22"/>
                              </w:rPr>
                            </w:pPr>
                            <w:r w:rsidRPr="009F3052">
                              <w:rPr>
                                <w:rFonts w:ascii="Arial" w:hAnsi="Arial"/>
                                <w:bCs/>
                                <w:i/>
                                <w:iCs/>
                                <w:szCs w:val="22"/>
                              </w:rPr>
                              <w:t xml:space="preserve">Where schools are providing schools meals or other benefits, as part of their recruitment strategy this is not considered “hospitality” and should instead be included as part of their recruitment and retention </w:t>
                            </w:r>
                            <w:r w:rsidR="001A0A92" w:rsidRPr="009F3052">
                              <w:rPr>
                                <w:rFonts w:ascii="Arial" w:hAnsi="Arial"/>
                                <w:bCs/>
                                <w:i/>
                                <w:iCs/>
                                <w:szCs w:val="22"/>
                              </w:rPr>
                              <w:t>strategy and</w:t>
                            </w:r>
                            <w:r w:rsidRPr="009F3052">
                              <w:rPr>
                                <w:rFonts w:ascii="Arial" w:hAnsi="Arial"/>
                                <w:bCs/>
                                <w:i/>
                                <w:iCs/>
                                <w:szCs w:val="22"/>
                              </w:rPr>
                              <w:t xml:space="preserve"> agreed accordingly with the Governors with tax implications clearly set out to staff. </w:t>
                            </w:r>
                          </w:p>
                          <w:p w14:paraId="209B76AB" w14:textId="77777777" w:rsidR="004D4514" w:rsidRPr="009F3052" w:rsidRDefault="004D4514" w:rsidP="004D4514">
                            <w:pPr>
                              <w:jc w:val="both"/>
                              <w:rPr>
                                <w:rFonts w:ascii="Arial" w:hAnsi="Arial"/>
                                <w:bCs/>
                                <w:i/>
                                <w:iCs/>
                                <w:szCs w:val="22"/>
                              </w:rPr>
                            </w:pPr>
                          </w:p>
                          <w:p w14:paraId="07244887" w14:textId="77777777" w:rsidR="004D4514" w:rsidRPr="009F3052" w:rsidRDefault="004D4514" w:rsidP="004D4514">
                            <w:pPr>
                              <w:jc w:val="both"/>
                              <w:rPr>
                                <w:rFonts w:ascii="Arial" w:hAnsi="Arial"/>
                                <w:bCs/>
                                <w:i/>
                                <w:iCs/>
                                <w:szCs w:val="22"/>
                              </w:rPr>
                            </w:pPr>
                          </w:p>
                          <w:p w14:paraId="15FF24AF" w14:textId="77777777" w:rsidR="004D4514" w:rsidRPr="009F3052" w:rsidRDefault="004D4514" w:rsidP="004D4514">
                            <w:pPr>
                              <w:jc w:val="both"/>
                              <w:rPr>
                                <w:rStyle w:val="Hyperlink"/>
                                <w:rFonts w:ascii="Arial" w:hAnsi="Arial"/>
                                <w:bCs/>
                                <w:i/>
                                <w:iCs/>
                                <w:szCs w:val="22"/>
                              </w:rPr>
                            </w:pPr>
                            <w:r w:rsidRPr="009F3052">
                              <w:rPr>
                                <w:rFonts w:ascii="Arial" w:hAnsi="Arial"/>
                                <w:bCs/>
                                <w:i/>
                                <w:iCs/>
                                <w:szCs w:val="22"/>
                              </w:rPr>
                              <w:t xml:space="preserve">NB: The tax implications of providing hospitality should be considered at all times - </w:t>
                            </w:r>
                            <w:hyperlink r:id="rId13" w:history="1">
                              <w:r w:rsidRPr="009F3052">
                                <w:rPr>
                                  <w:rStyle w:val="Hyperlink"/>
                                  <w:rFonts w:ascii="Arial" w:hAnsi="Arial"/>
                                  <w:bCs/>
                                  <w:i/>
                                  <w:iCs/>
                                  <w:szCs w:val="22"/>
                                </w:rPr>
                                <w:t>Expenses and benefits for employers: Overview - GOV.UK (www.gov.uk)</w:t>
                              </w:r>
                            </w:hyperlink>
                          </w:p>
                          <w:p w14:paraId="782F058B" w14:textId="77777777" w:rsidR="004D4514" w:rsidRPr="009F3052" w:rsidRDefault="004D4514" w:rsidP="004D4514">
                            <w:pPr>
                              <w:jc w:val="both"/>
                              <w:rPr>
                                <w:rFonts w:ascii="Arial" w:hAnsi="Arial"/>
                                <w:bCs/>
                                <w:i/>
                                <w:iCs/>
                                <w:szCs w:val="22"/>
                              </w:rPr>
                            </w:pPr>
                          </w:p>
                          <w:p w14:paraId="3EF499A3" w14:textId="77777777" w:rsidR="004D4514" w:rsidRPr="009F3052" w:rsidRDefault="004D4514" w:rsidP="004D4514">
                            <w:pPr>
                              <w:jc w:val="both"/>
                              <w:rPr>
                                <w:rFonts w:ascii="Arial" w:hAnsi="Arial"/>
                                <w:bCs/>
                                <w:i/>
                                <w:iCs/>
                                <w:szCs w:val="22"/>
                              </w:rPr>
                            </w:pPr>
                            <w:r w:rsidRPr="009F3052">
                              <w:rPr>
                                <w:rFonts w:ascii="Arial" w:hAnsi="Arial"/>
                                <w:bCs/>
                                <w:i/>
                                <w:iCs/>
                                <w:szCs w:val="22"/>
                              </w:rPr>
                              <w:t>The providing of hospitality should be reported and agreed by the Governors.</w:t>
                            </w:r>
                          </w:p>
                          <w:p w14:paraId="28BD1A01" w14:textId="48B6CAAC" w:rsidR="003B31B2" w:rsidRPr="009F3052" w:rsidRDefault="003B31B2" w:rsidP="00D330E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31AB0" id="_x0000_s1027" type="#_x0000_t202" style="position:absolute;left:0;text-align:left;margin-left:0;margin-top:296.6pt;width:448.95pt;height:416.3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">
                <v:textbox>
                  <w:txbxContent>
                    <w:p w14:paraId="00E7E711" w14:textId="20283405" w:rsidR="003B31B2" w:rsidRPr="009F3052" w:rsidRDefault="003B31B2" w:rsidP="003B31B2">
                      <w:pPr>
                        <w:jc w:val="both"/>
                        <w:rPr>
                          <w:rFonts w:ascii="Arial" w:hAnsi="Arial"/>
                          <w:b/>
                          <w:i/>
                          <w:iCs/>
                          <w:szCs w:val="22"/>
                          <w:u w:val="single"/>
                        </w:rPr>
                      </w:pPr>
                      <w:r w:rsidRPr="009F3052">
                        <w:rPr>
                          <w:rFonts w:ascii="Arial" w:hAnsi="Arial"/>
                          <w:b/>
                          <w:i/>
                          <w:iCs/>
                          <w:szCs w:val="22"/>
                          <w:u w:val="single"/>
                        </w:rPr>
                        <w:t xml:space="preserve">Hospitality Provided </w:t>
                      </w:r>
                    </w:p>
                    <w:p w14:paraId="5B983AFC" w14:textId="77777777" w:rsidR="003B31B2" w:rsidRPr="009F3052" w:rsidRDefault="003B31B2" w:rsidP="003B31B2">
                      <w:pPr>
                        <w:jc w:val="both"/>
                        <w:rPr>
                          <w:rFonts w:ascii="Arial" w:hAnsi="Arial"/>
                          <w:i/>
                          <w:iCs/>
                          <w:szCs w:val="22"/>
                        </w:rPr>
                      </w:pPr>
                      <w:r w:rsidRPr="009F3052">
                        <w:rPr>
                          <w:rFonts w:ascii="Arial" w:hAnsi="Arial"/>
                          <w:i/>
                          <w:iCs/>
                          <w:szCs w:val="22"/>
                        </w:rPr>
                        <w:t>School funds devolved by the Local Authority should not generally be used for providing hospitality or meals for staff.  However:</w:t>
                      </w:r>
                    </w:p>
                    <w:p w14:paraId="7A1BBE25" w14:textId="0571027E" w:rsidR="003B31B2" w:rsidRPr="009F3052" w:rsidRDefault="003B31B2" w:rsidP="003B31B2">
                      <w:pPr>
                        <w:numPr>
                          <w:ilvl w:val="0"/>
                          <w:numId w:val="30"/>
                        </w:numPr>
                        <w:jc w:val="both"/>
                        <w:rPr>
                          <w:rFonts w:ascii="Arial" w:hAnsi="Arial"/>
                          <w:i/>
                          <w:iCs/>
                          <w:szCs w:val="22"/>
                        </w:rPr>
                      </w:pPr>
                      <w:r w:rsidRPr="009F3052">
                        <w:rPr>
                          <w:rFonts w:ascii="Arial" w:hAnsi="Arial"/>
                          <w:i/>
                          <w:iCs/>
                          <w:szCs w:val="22"/>
                        </w:rPr>
                        <w:t>A pool of refreshments such as tea, coffee, milk and sugar for consumption by staff and visitors to the school is permitted and the purchase of these items can be made through the School Budget.</w:t>
                      </w:r>
                    </w:p>
                    <w:p w14:paraId="155A8CA0" w14:textId="77777777" w:rsidR="003B31B2" w:rsidRPr="009F3052" w:rsidRDefault="003B31B2" w:rsidP="003B31B2">
                      <w:pPr>
                        <w:numPr>
                          <w:ilvl w:val="0"/>
                          <w:numId w:val="30"/>
                        </w:numPr>
                        <w:jc w:val="both"/>
                        <w:rPr>
                          <w:rFonts w:ascii="Arial" w:hAnsi="Arial"/>
                          <w:bCs/>
                          <w:i/>
                          <w:iCs/>
                          <w:szCs w:val="22"/>
                        </w:rPr>
                      </w:pPr>
                      <w:r w:rsidRPr="009F3052">
                        <w:rPr>
                          <w:rFonts w:ascii="Arial" w:hAnsi="Arial"/>
                          <w:bCs/>
                          <w:i/>
                          <w:iCs/>
                          <w:szCs w:val="22"/>
                        </w:rPr>
                        <w:t xml:space="preserve">If meetings with visitors to the School extend through the lunchtime period, it is acceptable to provide a light meal and non-alcoholic drinks, all of which may be purchased through the School Budget.  </w:t>
                      </w:r>
                    </w:p>
                    <w:p w14:paraId="79270AE8" w14:textId="2789F4C3" w:rsidR="004D4514" w:rsidRPr="009F3052" w:rsidRDefault="003B31B2" w:rsidP="004D4514">
                      <w:pPr>
                        <w:numPr>
                          <w:ilvl w:val="0"/>
                          <w:numId w:val="30"/>
                        </w:numPr>
                        <w:jc w:val="both"/>
                        <w:rPr>
                          <w:rFonts w:ascii="Arial" w:hAnsi="Arial"/>
                          <w:bCs/>
                          <w:i/>
                          <w:iCs/>
                          <w:szCs w:val="22"/>
                        </w:rPr>
                      </w:pPr>
                      <w:r w:rsidRPr="009F3052">
                        <w:rPr>
                          <w:rFonts w:ascii="Arial" w:hAnsi="Arial"/>
                          <w:bCs/>
                          <w:i/>
                          <w:iCs/>
                          <w:szCs w:val="22"/>
                        </w:rPr>
                        <w:t>It is also reasonable to provide refreshments and a light meal on School premises at staff training days or as part of a development or evening/weekend work activity.  Food on such occasions should ideally be provided via the School kitchen but should this be unavailable, alternative</w:t>
                      </w:r>
                      <w:r w:rsidR="004D4514" w:rsidRPr="009F3052">
                        <w:rPr>
                          <w:rFonts w:ascii="Arial" w:hAnsi="Arial"/>
                          <w:bCs/>
                          <w:i/>
                          <w:iCs/>
                          <w:szCs w:val="22"/>
                        </w:rPr>
                        <w:t xml:space="preserve"> comparable arrangements can be made with Governing Body approval.</w:t>
                      </w:r>
                    </w:p>
                    <w:p w14:paraId="69DA60B6" w14:textId="77777777" w:rsidR="004D4514" w:rsidRPr="009F3052" w:rsidRDefault="004D4514" w:rsidP="004D4514">
                      <w:pPr>
                        <w:numPr>
                          <w:ilvl w:val="0"/>
                          <w:numId w:val="30"/>
                        </w:numPr>
                        <w:jc w:val="both"/>
                        <w:rPr>
                          <w:rFonts w:ascii="Arial" w:hAnsi="Arial"/>
                          <w:bCs/>
                          <w:i/>
                          <w:iCs/>
                          <w:szCs w:val="22"/>
                        </w:rPr>
                      </w:pPr>
                      <w:r w:rsidRPr="009F3052">
                        <w:rPr>
                          <w:rFonts w:ascii="Arial" w:hAnsi="Arial"/>
                          <w:bCs/>
                          <w:i/>
                          <w:iCs/>
                          <w:szCs w:val="22"/>
                        </w:rPr>
                        <w:t xml:space="preserve">If more than a light meal is required in any of the above situations, these arrangements can only be made with Governing body approval. </w:t>
                      </w:r>
                    </w:p>
                    <w:p w14:paraId="79BD1ED3" w14:textId="77777777" w:rsidR="004D4514" w:rsidRPr="009F3052" w:rsidRDefault="004D4514" w:rsidP="004D4514">
                      <w:pPr>
                        <w:numPr>
                          <w:ilvl w:val="0"/>
                          <w:numId w:val="30"/>
                        </w:numPr>
                        <w:jc w:val="both"/>
                        <w:rPr>
                          <w:rFonts w:ascii="Arial" w:hAnsi="Arial"/>
                          <w:bCs/>
                          <w:i/>
                          <w:iCs/>
                          <w:szCs w:val="22"/>
                        </w:rPr>
                      </w:pPr>
                      <w:r w:rsidRPr="009F3052">
                        <w:rPr>
                          <w:rFonts w:ascii="Arial" w:hAnsi="Arial"/>
                          <w:bCs/>
                          <w:i/>
                          <w:iCs/>
                          <w:szCs w:val="22"/>
                        </w:rPr>
                        <w:t>Under no circumstances should alcoholic drinks be purchased using School Funds.</w:t>
                      </w:r>
                    </w:p>
                    <w:p w14:paraId="67547664" w14:textId="77777777" w:rsidR="004D4514" w:rsidRPr="009F3052" w:rsidRDefault="004D4514" w:rsidP="004D4514">
                      <w:pPr>
                        <w:numPr>
                          <w:ilvl w:val="0"/>
                          <w:numId w:val="30"/>
                        </w:numPr>
                        <w:jc w:val="both"/>
                        <w:rPr>
                          <w:rFonts w:ascii="Arial" w:hAnsi="Arial"/>
                          <w:bCs/>
                          <w:i/>
                          <w:iCs/>
                          <w:szCs w:val="22"/>
                        </w:rPr>
                      </w:pPr>
                      <w:r w:rsidRPr="009F3052">
                        <w:rPr>
                          <w:rFonts w:ascii="Arial" w:hAnsi="Arial"/>
                          <w:bCs/>
                          <w:i/>
                          <w:iCs/>
                          <w:szCs w:val="22"/>
                        </w:rPr>
                        <w:t xml:space="preserve">School meals may be provided to staff who are supporting children at lunchtime by eating with them and supporting relationships, particularly where this supports behaviour or SEN needs.  </w:t>
                      </w:r>
                    </w:p>
                    <w:p w14:paraId="2E4ED057" w14:textId="696C6FFC" w:rsidR="004D4514" w:rsidRPr="009F3052" w:rsidRDefault="004D4514" w:rsidP="004D4514">
                      <w:pPr>
                        <w:numPr>
                          <w:ilvl w:val="0"/>
                          <w:numId w:val="30"/>
                        </w:numPr>
                        <w:jc w:val="both"/>
                        <w:rPr>
                          <w:rFonts w:ascii="Arial" w:hAnsi="Arial"/>
                          <w:bCs/>
                          <w:i/>
                          <w:iCs/>
                          <w:szCs w:val="22"/>
                        </w:rPr>
                      </w:pPr>
                      <w:r w:rsidRPr="009F3052">
                        <w:rPr>
                          <w:rFonts w:ascii="Arial" w:hAnsi="Arial"/>
                          <w:bCs/>
                          <w:i/>
                          <w:iCs/>
                          <w:szCs w:val="22"/>
                        </w:rPr>
                        <w:t xml:space="preserve">Where schools are providing schools meals or other benefits, as part of their recruitment strategy this is not considered “hospitality” and should instead be included as part of their recruitment and retention </w:t>
                      </w:r>
                      <w:r w:rsidR="001A0A92" w:rsidRPr="009F3052">
                        <w:rPr>
                          <w:rFonts w:ascii="Arial" w:hAnsi="Arial"/>
                          <w:bCs/>
                          <w:i/>
                          <w:iCs/>
                          <w:szCs w:val="22"/>
                        </w:rPr>
                        <w:t>strategy and</w:t>
                      </w:r>
                      <w:r w:rsidRPr="009F3052">
                        <w:rPr>
                          <w:rFonts w:ascii="Arial" w:hAnsi="Arial"/>
                          <w:bCs/>
                          <w:i/>
                          <w:iCs/>
                          <w:szCs w:val="22"/>
                        </w:rPr>
                        <w:t xml:space="preserve"> agreed accordingly with the Governors with tax implications clearly set out to staff. </w:t>
                      </w:r>
                    </w:p>
                    <w:p w14:paraId="209B76AB" w14:textId="77777777" w:rsidR="004D4514" w:rsidRPr="009F3052" w:rsidRDefault="004D4514" w:rsidP="004D4514">
                      <w:pPr>
                        <w:jc w:val="both"/>
                        <w:rPr>
                          <w:rFonts w:ascii="Arial" w:hAnsi="Arial"/>
                          <w:bCs/>
                          <w:i/>
                          <w:iCs/>
                          <w:szCs w:val="22"/>
                        </w:rPr>
                      </w:pPr>
                    </w:p>
                    <w:p w14:paraId="07244887" w14:textId="77777777" w:rsidR="004D4514" w:rsidRPr="009F3052" w:rsidRDefault="004D4514" w:rsidP="004D4514">
                      <w:pPr>
                        <w:jc w:val="both"/>
                        <w:rPr>
                          <w:rFonts w:ascii="Arial" w:hAnsi="Arial"/>
                          <w:bCs/>
                          <w:i/>
                          <w:iCs/>
                          <w:szCs w:val="22"/>
                        </w:rPr>
                      </w:pPr>
                    </w:p>
                    <w:p w14:paraId="15FF24AF" w14:textId="77777777" w:rsidR="004D4514" w:rsidRPr="009F3052" w:rsidRDefault="004D4514" w:rsidP="004D4514">
                      <w:pPr>
                        <w:jc w:val="both"/>
                        <w:rPr>
                          <w:rStyle w:val="Hyperlink"/>
                          <w:rFonts w:ascii="Arial" w:hAnsi="Arial"/>
                          <w:bCs/>
                          <w:i/>
                          <w:iCs/>
                          <w:szCs w:val="22"/>
                        </w:rPr>
                      </w:pPr>
                      <w:r w:rsidRPr="009F3052">
                        <w:rPr>
                          <w:rFonts w:ascii="Arial" w:hAnsi="Arial"/>
                          <w:bCs/>
                          <w:i/>
                          <w:iCs/>
                          <w:szCs w:val="22"/>
                        </w:rPr>
                        <w:t xml:space="preserve">NB: The tax implications of providing hospitality should be considered at all times - </w:t>
                      </w:r>
                      <w:hyperlink r:id="rId14" w:history="1">
                        <w:r w:rsidRPr="009F3052">
                          <w:rPr>
                            <w:rStyle w:val="Hyperlink"/>
                            <w:rFonts w:ascii="Arial" w:hAnsi="Arial"/>
                            <w:bCs/>
                            <w:i/>
                            <w:iCs/>
                            <w:szCs w:val="22"/>
                          </w:rPr>
                          <w:t>Expenses and benefits for employers: Overview - GOV.UK (www.gov.uk)</w:t>
                        </w:r>
                      </w:hyperlink>
                    </w:p>
                    <w:p w14:paraId="782F058B" w14:textId="77777777" w:rsidR="004D4514" w:rsidRPr="009F3052" w:rsidRDefault="004D4514" w:rsidP="004D4514">
                      <w:pPr>
                        <w:jc w:val="both"/>
                        <w:rPr>
                          <w:rFonts w:ascii="Arial" w:hAnsi="Arial"/>
                          <w:bCs/>
                          <w:i/>
                          <w:iCs/>
                          <w:szCs w:val="22"/>
                        </w:rPr>
                      </w:pPr>
                    </w:p>
                    <w:p w14:paraId="3EF499A3" w14:textId="77777777" w:rsidR="004D4514" w:rsidRPr="009F3052" w:rsidRDefault="004D4514" w:rsidP="004D4514">
                      <w:pPr>
                        <w:jc w:val="both"/>
                        <w:rPr>
                          <w:rFonts w:ascii="Arial" w:hAnsi="Arial"/>
                          <w:bCs/>
                          <w:i/>
                          <w:iCs/>
                          <w:szCs w:val="22"/>
                        </w:rPr>
                      </w:pPr>
                      <w:r w:rsidRPr="009F3052">
                        <w:rPr>
                          <w:rFonts w:ascii="Arial" w:hAnsi="Arial"/>
                          <w:bCs/>
                          <w:i/>
                          <w:iCs/>
                          <w:szCs w:val="22"/>
                        </w:rPr>
                        <w:t>The providing of hospitality should be reported and agreed by the Governors.</w:t>
                      </w:r>
                    </w:p>
                    <w:p w14:paraId="28BD1A01" w14:textId="48B6CAAC" w:rsidR="003B31B2" w:rsidRPr="009F3052" w:rsidRDefault="003B31B2" w:rsidP="00D330E4">
                      <w:pPr>
                        <w:rPr>
                          <w:sz w:val="20"/>
                        </w:rPr>
                      </w:pPr>
                    </w:p>
                  </w:txbxContent>
                </v:textbox>
                <w10:wrap type="square"/>
              </v:shape>
            </w:pict>
          </mc:Fallback>
        </mc:AlternateContent>
      </w:r>
      <w:r w:rsidRPr="003B31B2">
        <w:rPr>
          <w:rFonts w:ascii="Arial" w:hAnsi="Arial"/>
          <w:i/>
          <w:iCs/>
          <w:noProof/>
          <w:sz w:val="24"/>
        </w:rPr>
        <mc:AlternateContent>
          <mc:Choice Requires="wps">
            <w:drawing>
              <wp:anchor distT="45720" distB="45720" distL="114300" distR="114300" simplePos="0" relativeHeight="251660800" behindDoc="0" locked="0" layoutInCell="1" allowOverlap="1" wp14:anchorId="770DBC86" wp14:editId="0FE7844B">
                <wp:simplePos x="0" y="0"/>
                <wp:positionH relativeFrom="column">
                  <wp:posOffset>0</wp:posOffset>
                </wp:positionH>
                <wp:positionV relativeFrom="paragraph">
                  <wp:posOffset>-88900</wp:posOffset>
                </wp:positionV>
                <wp:extent cx="5727700" cy="3588385"/>
                <wp:effectExtent l="0" t="0" r="25400" b="12065"/>
                <wp:wrapSquare wrapText="bothSides"/>
                <wp:docPr id="1610456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588385"/>
                        </a:xfrm>
                        <a:prstGeom prst="rect">
                          <a:avLst/>
                        </a:prstGeom>
                        <a:solidFill>
                          <a:srgbClr val="FFFFFF"/>
                        </a:solidFill>
                        <a:ln w="9525">
                          <a:solidFill>
                            <a:srgbClr val="000000"/>
                          </a:solidFill>
                          <a:miter lim="800000"/>
                          <a:headEnd/>
                          <a:tailEnd/>
                        </a:ln>
                      </wps:spPr>
                      <wps:txbx>
                        <w:txbxContent>
                          <w:p w14:paraId="486B7B00" w14:textId="77777777" w:rsidR="00DE7D8B" w:rsidRPr="009F3052" w:rsidRDefault="00DE7D8B" w:rsidP="003B31B2">
                            <w:pPr>
                              <w:jc w:val="both"/>
                              <w:rPr>
                                <w:rFonts w:ascii="Arial" w:hAnsi="Arial"/>
                                <w:bCs/>
                                <w:i/>
                                <w:iCs/>
                                <w:szCs w:val="22"/>
                              </w:rPr>
                            </w:pPr>
                          </w:p>
                          <w:p w14:paraId="026FEBF1" w14:textId="77777777" w:rsidR="003B31B2" w:rsidRPr="009F3052" w:rsidRDefault="003B31B2" w:rsidP="003B31B2">
                            <w:pPr>
                              <w:jc w:val="both"/>
                              <w:rPr>
                                <w:rFonts w:ascii="Arial" w:hAnsi="Arial"/>
                                <w:b/>
                                <w:bCs/>
                                <w:i/>
                                <w:iCs/>
                                <w:szCs w:val="22"/>
                                <w:u w:val="single"/>
                              </w:rPr>
                            </w:pPr>
                            <w:r w:rsidRPr="009F3052">
                              <w:rPr>
                                <w:rFonts w:ascii="Arial" w:hAnsi="Arial"/>
                                <w:b/>
                                <w:bCs/>
                                <w:i/>
                                <w:iCs/>
                                <w:szCs w:val="22"/>
                                <w:u w:val="single"/>
                              </w:rPr>
                              <w:t>Gifts provided</w:t>
                            </w:r>
                          </w:p>
                          <w:p w14:paraId="1ABB27A3" w14:textId="77777777" w:rsidR="003B31B2" w:rsidRPr="009F3052" w:rsidRDefault="003B31B2" w:rsidP="003B31B2">
                            <w:pPr>
                              <w:numPr>
                                <w:ilvl w:val="0"/>
                                <w:numId w:val="29"/>
                              </w:numPr>
                              <w:jc w:val="both"/>
                              <w:rPr>
                                <w:rFonts w:ascii="Arial" w:hAnsi="Arial"/>
                                <w:i/>
                                <w:iCs/>
                                <w:szCs w:val="22"/>
                              </w:rPr>
                            </w:pPr>
                            <w:r w:rsidRPr="009F3052">
                              <w:rPr>
                                <w:rFonts w:ascii="Arial" w:hAnsi="Arial"/>
                                <w:i/>
                                <w:iCs/>
                                <w:szCs w:val="22"/>
                              </w:rPr>
                              <w:t>When making gifts, the school must ensure the value is less than £25, is within its scheme of delegation, and that the decision is documented and achieves propriety and regularity in the use of public funds.</w:t>
                            </w:r>
                          </w:p>
                          <w:p w14:paraId="1F15C213" w14:textId="78FE8F71" w:rsidR="003B31B2" w:rsidRPr="009F3052" w:rsidRDefault="003B31B2" w:rsidP="003B31B2">
                            <w:pPr>
                              <w:numPr>
                                <w:ilvl w:val="0"/>
                                <w:numId w:val="29"/>
                              </w:numPr>
                              <w:jc w:val="both"/>
                              <w:rPr>
                                <w:rFonts w:ascii="Arial" w:hAnsi="Arial"/>
                                <w:i/>
                                <w:iCs/>
                                <w:szCs w:val="22"/>
                              </w:rPr>
                            </w:pPr>
                            <w:r w:rsidRPr="009F3052">
                              <w:rPr>
                                <w:rFonts w:ascii="Arial" w:hAnsi="Arial"/>
                                <w:i/>
                                <w:iCs/>
                                <w:szCs w:val="22"/>
                              </w:rPr>
                              <w:t>Schools’ budgets should not be used to purchase gifts for staff and this includes spa days, bouquets of flowers and gift vouchers, unless in exceptional circumstances on compassionate grounds, e.g. for a bereavement or when a member of staff is seriously ill, which is limited to a maximum of £25.</w:t>
                            </w:r>
                          </w:p>
                          <w:p w14:paraId="20C3184A" w14:textId="77777777" w:rsidR="003B31B2" w:rsidRPr="009F3052" w:rsidRDefault="003B31B2" w:rsidP="003B31B2">
                            <w:pPr>
                              <w:numPr>
                                <w:ilvl w:val="0"/>
                                <w:numId w:val="29"/>
                              </w:numPr>
                              <w:jc w:val="both"/>
                              <w:rPr>
                                <w:rFonts w:ascii="Arial" w:hAnsi="Arial"/>
                                <w:i/>
                                <w:iCs/>
                                <w:szCs w:val="22"/>
                              </w:rPr>
                            </w:pPr>
                            <w:r w:rsidRPr="009F3052">
                              <w:rPr>
                                <w:rFonts w:ascii="Arial" w:hAnsi="Arial"/>
                                <w:i/>
                                <w:iCs/>
                                <w:szCs w:val="22"/>
                              </w:rPr>
                              <w:t>Schools’ budgets may be used to provide gifts for voluntary helpers, in recognition of exceptional support. This is an exception to the general rule.</w:t>
                            </w:r>
                          </w:p>
                          <w:p w14:paraId="77878A00" w14:textId="77777777" w:rsidR="003B31B2" w:rsidRPr="009F3052" w:rsidRDefault="003B31B2" w:rsidP="003B31B2">
                            <w:pPr>
                              <w:numPr>
                                <w:ilvl w:val="0"/>
                                <w:numId w:val="29"/>
                              </w:numPr>
                              <w:jc w:val="both"/>
                              <w:rPr>
                                <w:rFonts w:ascii="Arial" w:hAnsi="Arial"/>
                                <w:i/>
                                <w:iCs/>
                                <w:szCs w:val="22"/>
                              </w:rPr>
                            </w:pPr>
                            <w:r w:rsidRPr="009F3052">
                              <w:rPr>
                                <w:rFonts w:ascii="Arial" w:hAnsi="Arial"/>
                                <w:i/>
                                <w:iCs/>
                                <w:szCs w:val="22"/>
                              </w:rPr>
                              <w:t xml:space="preserve">Where schools would like to recognise staff by buying them gifts (e.g.: leaving, long service or birthday) or by holding a celebration event; this must not come from the schools’ budget. It is however, perfectly acceptable for a collection from staff or parents to be held, providing those contributing are aware of the purpose of the fundraising. </w:t>
                            </w:r>
                          </w:p>
                          <w:p w14:paraId="25C607E8" w14:textId="77777777" w:rsidR="003B31B2" w:rsidRPr="009F3052" w:rsidRDefault="003B31B2" w:rsidP="003B31B2">
                            <w:pPr>
                              <w:jc w:val="both"/>
                              <w:rPr>
                                <w:rFonts w:ascii="Arial" w:hAnsi="Arial"/>
                                <w:bCs/>
                                <w:i/>
                                <w:iCs/>
                                <w:szCs w:val="22"/>
                              </w:rPr>
                            </w:pPr>
                          </w:p>
                          <w:p w14:paraId="392A03F5" w14:textId="77777777" w:rsidR="003B31B2" w:rsidRPr="009F3052" w:rsidRDefault="003B31B2" w:rsidP="003B31B2">
                            <w:pPr>
                              <w:jc w:val="both"/>
                              <w:rPr>
                                <w:rStyle w:val="Hyperlink"/>
                                <w:rFonts w:ascii="Arial" w:hAnsi="Arial"/>
                                <w:bCs/>
                                <w:i/>
                                <w:iCs/>
                                <w:szCs w:val="22"/>
                              </w:rPr>
                            </w:pPr>
                            <w:r w:rsidRPr="009F3052">
                              <w:rPr>
                                <w:rFonts w:ascii="Arial" w:hAnsi="Arial"/>
                                <w:bCs/>
                                <w:i/>
                                <w:iCs/>
                                <w:szCs w:val="22"/>
                              </w:rPr>
                              <w:t xml:space="preserve">NB: The tax implications of gifts in kind should be considered at all times - </w:t>
                            </w:r>
                            <w:hyperlink w:history="1">
                              <w:r w:rsidRPr="009F3052">
                                <w:rPr>
                                  <w:rStyle w:val="Hyperlink"/>
                                  <w:rFonts w:ascii="Arial" w:hAnsi="Arial"/>
                                  <w:bCs/>
                                  <w:i/>
                                  <w:iCs/>
                                  <w:szCs w:val="22"/>
                                </w:rPr>
                                <w:t>Expenses and benefits for employers: Overview - GOV.UK (www.gov.uk)</w:t>
                              </w:r>
                            </w:hyperlink>
                          </w:p>
                          <w:p w14:paraId="6E98EBCC" w14:textId="1BE69C15" w:rsidR="003B31B2" w:rsidRPr="009F3052" w:rsidRDefault="003B31B2" w:rsidP="003B31B2">
                            <w:pPr>
                              <w:jc w:val="both"/>
                              <w:rPr>
                                <w:rFonts w:ascii="Arial" w:hAnsi="Arial"/>
                                <w:i/>
                                <w:iCs/>
                                <w:szCs w:val="22"/>
                              </w:rPr>
                            </w:pPr>
                          </w:p>
                          <w:p w14:paraId="0E886A23" w14:textId="4E7DCF38" w:rsidR="003B31B2" w:rsidRPr="009F3052" w:rsidRDefault="00E20252">
                            <w:pPr>
                              <w:rPr>
                                <w:rFonts w:ascii="Arial" w:hAnsi="Arial"/>
                                <w:bCs/>
                                <w:i/>
                                <w:iCs/>
                                <w:szCs w:val="22"/>
                              </w:rPr>
                            </w:pPr>
                            <w:r w:rsidRPr="009F3052">
                              <w:rPr>
                                <w:rFonts w:ascii="Arial" w:hAnsi="Arial"/>
                                <w:bCs/>
                                <w:i/>
                                <w:iCs/>
                                <w:szCs w:val="22"/>
                              </w:rPr>
                              <w:t>The providing of gifts should be reported to and agreed by governors.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DBC86" id="_x0000_s1028" type="#_x0000_t202" style="position:absolute;left:0;text-align:left;margin-left:0;margin-top:-7pt;width:451pt;height:282.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">
                <v:textbox>
                  <w:txbxContent>
                    <w:p w14:paraId="486B7B00" w14:textId="77777777" w:rsidR="00DE7D8B" w:rsidRPr="009F3052" w:rsidRDefault="00DE7D8B" w:rsidP="003B31B2">
                      <w:pPr>
                        <w:jc w:val="both"/>
                        <w:rPr>
                          <w:rFonts w:ascii="Arial" w:hAnsi="Arial"/>
                          <w:bCs/>
                          <w:i/>
                          <w:iCs/>
                          <w:szCs w:val="22"/>
                        </w:rPr>
                      </w:pPr>
                    </w:p>
                    <w:p w14:paraId="026FEBF1" w14:textId="77777777" w:rsidR="003B31B2" w:rsidRPr="009F3052" w:rsidRDefault="003B31B2" w:rsidP="003B31B2">
                      <w:pPr>
                        <w:jc w:val="both"/>
                        <w:rPr>
                          <w:rFonts w:ascii="Arial" w:hAnsi="Arial"/>
                          <w:b/>
                          <w:bCs/>
                          <w:i/>
                          <w:iCs/>
                          <w:szCs w:val="22"/>
                          <w:u w:val="single"/>
                        </w:rPr>
                      </w:pPr>
                      <w:r w:rsidRPr="009F3052">
                        <w:rPr>
                          <w:rFonts w:ascii="Arial" w:hAnsi="Arial"/>
                          <w:b/>
                          <w:bCs/>
                          <w:i/>
                          <w:iCs/>
                          <w:szCs w:val="22"/>
                          <w:u w:val="single"/>
                        </w:rPr>
                        <w:t>Gifts provided</w:t>
                      </w:r>
                    </w:p>
                    <w:p w14:paraId="1ABB27A3" w14:textId="77777777" w:rsidR="003B31B2" w:rsidRPr="009F3052" w:rsidRDefault="003B31B2" w:rsidP="003B31B2">
                      <w:pPr>
                        <w:numPr>
                          <w:ilvl w:val="0"/>
                          <w:numId w:val="29"/>
                        </w:numPr>
                        <w:jc w:val="both"/>
                        <w:rPr>
                          <w:rFonts w:ascii="Arial" w:hAnsi="Arial"/>
                          <w:i/>
                          <w:iCs/>
                          <w:szCs w:val="22"/>
                        </w:rPr>
                      </w:pPr>
                      <w:r w:rsidRPr="009F3052">
                        <w:rPr>
                          <w:rFonts w:ascii="Arial" w:hAnsi="Arial"/>
                          <w:i/>
                          <w:iCs/>
                          <w:szCs w:val="22"/>
                        </w:rPr>
                        <w:t>When making gifts, the school must ensure the value is less than £25, is within its scheme of delegation, and that the decision is documented and achieves propriety and regularity in the use of public funds.</w:t>
                      </w:r>
                    </w:p>
                    <w:p w14:paraId="1F15C213" w14:textId="78FE8F71" w:rsidR="003B31B2" w:rsidRPr="009F3052" w:rsidRDefault="003B31B2" w:rsidP="003B31B2">
                      <w:pPr>
                        <w:numPr>
                          <w:ilvl w:val="0"/>
                          <w:numId w:val="29"/>
                        </w:numPr>
                        <w:jc w:val="both"/>
                        <w:rPr>
                          <w:rFonts w:ascii="Arial" w:hAnsi="Arial"/>
                          <w:i/>
                          <w:iCs/>
                          <w:szCs w:val="22"/>
                        </w:rPr>
                      </w:pPr>
                      <w:r w:rsidRPr="009F3052">
                        <w:rPr>
                          <w:rFonts w:ascii="Arial" w:hAnsi="Arial"/>
                          <w:i/>
                          <w:iCs/>
                          <w:szCs w:val="22"/>
                        </w:rPr>
                        <w:t>Schools’ budgets should not be used to purchase gifts for staff and this includes spa days, bouquets of flowers and gift vouchers, unless in exceptional circumstances on compassionate grounds, e.g. for a bereavement or when a member of staff is seriously ill, which is limited to a maximum of £25.</w:t>
                      </w:r>
                    </w:p>
                    <w:p w14:paraId="20C3184A" w14:textId="77777777" w:rsidR="003B31B2" w:rsidRPr="009F3052" w:rsidRDefault="003B31B2" w:rsidP="003B31B2">
                      <w:pPr>
                        <w:numPr>
                          <w:ilvl w:val="0"/>
                          <w:numId w:val="29"/>
                        </w:numPr>
                        <w:jc w:val="both"/>
                        <w:rPr>
                          <w:rFonts w:ascii="Arial" w:hAnsi="Arial"/>
                          <w:i/>
                          <w:iCs/>
                          <w:szCs w:val="22"/>
                        </w:rPr>
                      </w:pPr>
                      <w:r w:rsidRPr="009F3052">
                        <w:rPr>
                          <w:rFonts w:ascii="Arial" w:hAnsi="Arial"/>
                          <w:i/>
                          <w:iCs/>
                          <w:szCs w:val="22"/>
                        </w:rPr>
                        <w:t>Schools’ budgets may be used to provide gifts for voluntary helpers, in recognition of exceptional support. This is an exception to the general rule.</w:t>
                      </w:r>
                    </w:p>
                    <w:p w14:paraId="77878A00" w14:textId="77777777" w:rsidR="003B31B2" w:rsidRPr="009F3052" w:rsidRDefault="003B31B2" w:rsidP="003B31B2">
                      <w:pPr>
                        <w:numPr>
                          <w:ilvl w:val="0"/>
                          <w:numId w:val="29"/>
                        </w:numPr>
                        <w:jc w:val="both"/>
                        <w:rPr>
                          <w:rFonts w:ascii="Arial" w:hAnsi="Arial"/>
                          <w:i/>
                          <w:iCs/>
                          <w:szCs w:val="22"/>
                        </w:rPr>
                      </w:pPr>
                      <w:r w:rsidRPr="009F3052">
                        <w:rPr>
                          <w:rFonts w:ascii="Arial" w:hAnsi="Arial"/>
                          <w:i/>
                          <w:iCs/>
                          <w:szCs w:val="22"/>
                        </w:rPr>
                        <w:t xml:space="preserve">Where schools would like to recognise staff by buying them gifts (e.g.: leaving, long service or birthday) or by holding a celebration event; this must not come from the schools’ budget. It is however, perfectly acceptable for a collection from staff or parents to be held, providing those contributing are aware of the purpose of the fundraising. </w:t>
                      </w:r>
                    </w:p>
                    <w:p w14:paraId="25C607E8" w14:textId="77777777" w:rsidR="003B31B2" w:rsidRPr="009F3052" w:rsidRDefault="003B31B2" w:rsidP="003B31B2">
                      <w:pPr>
                        <w:jc w:val="both"/>
                        <w:rPr>
                          <w:rFonts w:ascii="Arial" w:hAnsi="Arial"/>
                          <w:bCs/>
                          <w:i/>
                          <w:iCs/>
                          <w:szCs w:val="22"/>
                        </w:rPr>
                      </w:pPr>
                    </w:p>
                    <w:p w14:paraId="392A03F5" w14:textId="77777777" w:rsidR="003B31B2" w:rsidRPr="009F3052" w:rsidRDefault="003B31B2" w:rsidP="003B31B2">
                      <w:pPr>
                        <w:jc w:val="both"/>
                        <w:rPr>
                          <w:rStyle w:val="Hyperlink"/>
                          <w:rFonts w:ascii="Arial" w:hAnsi="Arial"/>
                          <w:bCs/>
                          <w:i/>
                          <w:iCs/>
                          <w:szCs w:val="22"/>
                        </w:rPr>
                      </w:pPr>
                      <w:r w:rsidRPr="009F3052">
                        <w:rPr>
                          <w:rFonts w:ascii="Arial" w:hAnsi="Arial"/>
                          <w:bCs/>
                          <w:i/>
                          <w:iCs/>
                          <w:szCs w:val="22"/>
                        </w:rPr>
                        <w:t xml:space="preserve">NB: The tax implications of gifts in kind should be considered at all times - </w:t>
                      </w:r>
                      <w:hyperlink w:history="1">
                        <w:r w:rsidRPr="009F3052">
                          <w:rPr>
                            <w:rStyle w:val="Hyperlink"/>
                            <w:rFonts w:ascii="Arial" w:hAnsi="Arial"/>
                            <w:bCs/>
                            <w:i/>
                            <w:iCs/>
                            <w:szCs w:val="22"/>
                          </w:rPr>
                          <w:t>Expenses and benefits for employers: Overview - GOV.UK (www.gov.uk)</w:t>
                        </w:r>
                      </w:hyperlink>
                    </w:p>
                    <w:p w14:paraId="6E98EBCC" w14:textId="1BE69C15" w:rsidR="003B31B2" w:rsidRPr="009F3052" w:rsidRDefault="003B31B2" w:rsidP="003B31B2">
                      <w:pPr>
                        <w:jc w:val="both"/>
                        <w:rPr>
                          <w:rFonts w:ascii="Arial" w:hAnsi="Arial"/>
                          <w:i/>
                          <w:iCs/>
                          <w:szCs w:val="22"/>
                        </w:rPr>
                      </w:pPr>
                    </w:p>
                    <w:p w14:paraId="0E886A23" w14:textId="4E7DCF38" w:rsidR="003B31B2" w:rsidRPr="009F3052" w:rsidRDefault="00E20252">
                      <w:pPr>
                        <w:rPr>
                          <w:rFonts w:ascii="Arial" w:hAnsi="Arial"/>
                          <w:bCs/>
                          <w:i/>
                          <w:iCs/>
                          <w:szCs w:val="22"/>
                        </w:rPr>
                      </w:pPr>
                      <w:r w:rsidRPr="009F3052">
                        <w:rPr>
                          <w:rFonts w:ascii="Arial" w:hAnsi="Arial"/>
                          <w:bCs/>
                          <w:i/>
                          <w:iCs/>
                          <w:szCs w:val="22"/>
                        </w:rPr>
                        <w:t>The providing of gifts should be reported to and agreed by governors.</w:t>
                      </w:r>
                    </w:p>
                  </w:txbxContent>
                </v:textbox>
                <w10:wrap type="square"/>
              </v:shape>
            </w:pict>
          </mc:Fallback>
        </mc:AlternateContent>
      </w:r>
    </w:p>
    <w:p w14:paraId="4AF0E807" w14:textId="77777777" w:rsidR="008A5157" w:rsidRPr="00596C4A" w:rsidRDefault="008A5157">
      <w:pPr>
        <w:numPr>
          <w:ilvl w:val="0"/>
          <w:numId w:val="1"/>
        </w:numPr>
        <w:jc w:val="both"/>
        <w:rPr>
          <w:rFonts w:ascii="Arial" w:hAnsi="Arial"/>
          <w:b/>
          <w:sz w:val="24"/>
        </w:rPr>
      </w:pPr>
      <w:r w:rsidRPr="00596C4A">
        <w:rPr>
          <w:rFonts w:ascii="Arial" w:hAnsi="Arial"/>
          <w:b/>
          <w:sz w:val="24"/>
        </w:rPr>
        <w:t xml:space="preserve">Putting </w:t>
      </w:r>
      <w:r w:rsidR="00750DE2" w:rsidRPr="00596C4A">
        <w:rPr>
          <w:rFonts w:ascii="Arial" w:hAnsi="Arial"/>
          <w:b/>
          <w:sz w:val="24"/>
        </w:rPr>
        <w:t>Policy</w:t>
      </w:r>
      <w:r w:rsidRPr="00596C4A">
        <w:rPr>
          <w:rFonts w:ascii="Arial" w:hAnsi="Arial"/>
          <w:b/>
          <w:sz w:val="24"/>
        </w:rPr>
        <w:t xml:space="preserve"> into Practice</w:t>
      </w:r>
    </w:p>
    <w:p w14:paraId="17023B33" w14:textId="77777777" w:rsidR="008A5157" w:rsidRPr="006A5AFF" w:rsidRDefault="008A5157">
      <w:pPr>
        <w:jc w:val="both"/>
        <w:rPr>
          <w:rFonts w:ascii="Arial" w:hAnsi="Arial"/>
          <w:b/>
          <w:sz w:val="24"/>
          <w:highlight w:val="yellow"/>
        </w:rPr>
      </w:pPr>
    </w:p>
    <w:p w14:paraId="4BA5C129" w14:textId="0C0FA6B7" w:rsidR="008A5157" w:rsidRPr="00E830A4" w:rsidRDefault="008A5157">
      <w:pPr>
        <w:jc w:val="both"/>
        <w:rPr>
          <w:rFonts w:ascii="Arial" w:hAnsi="Arial"/>
          <w:b/>
          <w:sz w:val="24"/>
        </w:rPr>
      </w:pPr>
      <w:r w:rsidRPr="00E830A4">
        <w:rPr>
          <w:rFonts w:ascii="Arial" w:hAnsi="Arial"/>
          <w:b/>
          <w:sz w:val="24"/>
        </w:rPr>
        <w:t>3.1 Delegated Authority</w:t>
      </w:r>
      <w:r w:rsidR="008B73C1">
        <w:rPr>
          <w:rFonts w:ascii="Arial" w:hAnsi="Arial"/>
          <w:b/>
          <w:sz w:val="24"/>
        </w:rPr>
        <w:t xml:space="preserve"> for </w:t>
      </w:r>
      <w:r w:rsidR="00050B65" w:rsidRPr="009F3052">
        <w:rPr>
          <w:rFonts w:ascii="Arial" w:hAnsi="Arial"/>
          <w:b/>
          <w:sz w:val="24"/>
          <w:highlight w:val="yellow"/>
        </w:rPr>
        <w:t>[Insert School Name]</w:t>
      </w:r>
    </w:p>
    <w:p w14:paraId="30F00D20" w14:textId="77777777" w:rsidR="008A5157" w:rsidRDefault="008A5157">
      <w:pPr>
        <w:jc w:val="both"/>
        <w:rPr>
          <w:rFonts w:ascii="Arial" w:hAnsi="Arial"/>
          <w:sz w:val="24"/>
          <w:highlight w:val="yellow"/>
        </w:rPr>
      </w:pPr>
    </w:p>
    <w:p w14:paraId="3033F980" w14:textId="77777777" w:rsidR="001A2834" w:rsidRPr="006A5AFF" w:rsidRDefault="001A2834">
      <w:pPr>
        <w:jc w:val="both"/>
        <w:rPr>
          <w:rFonts w:ascii="Arial" w:hAnsi="Arial"/>
          <w:sz w:val="24"/>
          <w:highlight w:val="yellow"/>
        </w:rPr>
      </w:pPr>
    </w:p>
    <w:p w14:paraId="4C513CA3" w14:textId="37E0CD1F" w:rsidR="007945E1" w:rsidRDefault="007945E1">
      <w:pPr>
        <w:jc w:val="both"/>
        <w:rPr>
          <w:rFonts w:ascii="Arial" w:hAnsi="Arial"/>
          <w:sz w:val="24"/>
          <w:u w:val="single"/>
        </w:rPr>
      </w:pPr>
      <w:r w:rsidRPr="007945E1">
        <w:rPr>
          <w:rFonts w:ascii="Arial" w:hAnsi="Arial"/>
          <w:sz w:val="24"/>
          <w:u w:val="single"/>
        </w:rPr>
        <w:t>Gifts and Hospitality Received</w:t>
      </w:r>
    </w:p>
    <w:p w14:paraId="7CE0EB61" w14:textId="77777777" w:rsidR="00AD6738" w:rsidRDefault="00AD6738">
      <w:pPr>
        <w:jc w:val="both"/>
        <w:rPr>
          <w:rFonts w:ascii="Arial" w:hAnsi="Arial"/>
          <w:sz w:val="24"/>
          <w:u w:val="single"/>
        </w:rPr>
      </w:pPr>
    </w:p>
    <w:p w14:paraId="774AAA55" w14:textId="250B09A5" w:rsidR="00963C06" w:rsidRDefault="00EE6F6C" w:rsidP="00963C06">
      <w:pPr>
        <w:jc w:val="both"/>
        <w:rPr>
          <w:rFonts w:ascii="Arial" w:hAnsi="Arial"/>
          <w:sz w:val="24"/>
        </w:rPr>
      </w:pPr>
      <w:r>
        <w:rPr>
          <w:rFonts w:ascii="Arial" w:hAnsi="Arial"/>
          <w:sz w:val="24"/>
        </w:rPr>
        <w:t>A</w:t>
      </w:r>
      <w:r w:rsidR="004D6BD2" w:rsidRPr="004D6BD2">
        <w:rPr>
          <w:rFonts w:ascii="Arial" w:hAnsi="Arial"/>
          <w:sz w:val="24"/>
        </w:rPr>
        <w:t xml:space="preserve"> record of all Gifts and Hospitality provided to staff </w:t>
      </w:r>
      <w:r>
        <w:rPr>
          <w:rFonts w:ascii="Arial" w:hAnsi="Arial"/>
          <w:sz w:val="24"/>
        </w:rPr>
        <w:t xml:space="preserve">is retained and </w:t>
      </w:r>
      <w:r w:rsidR="004D6BD2" w:rsidRPr="004D6BD2">
        <w:rPr>
          <w:rFonts w:ascii="Arial" w:hAnsi="Arial"/>
          <w:sz w:val="24"/>
        </w:rPr>
        <w:t xml:space="preserve">recorded on </w:t>
      </w:r>
      <w:r w:rsidR="004D6BD2">
        <w:rPr>
          <w:rFonts w:ascii="Arial" w:hAnsi="Arial"/>
          <w:sz w:val="24"/>
        </w:rPr>
        <w:t>the Schools Gifts and Hospitality Register.  A template for the Register is held at Appendix 1</w:t>
      </w:r>
      <w:r>
        <w:rPr>
          <w:rFonts w:ascii="Arial" w:hAnsi="Arial"/>
          <w:sz w:val="24"/>
        </w:rPr>
        <w:t xml:space="preserve"> of this Policy.</w:t>
      </w:r>
    </w:p>
    <w:p w14:paraId="0E98588A" w14:textId="4EF3E164" w:rsidR="00963C06" w:rsidRPr="004D6BD2" w:rsidRDefault="00963C06" w:rsidP="00963C06">
      <w:pPr>
        <w:jc w:val="both"/>
        <w:rPr>
          <w:rFonts w:ascii="Arial" w:hAnsi="Arial"/>
          <w:sz w:val="24"/>
        </w:rPr>
      </w:pPr>
    </w:p>
    <w:p w14:paraId="7F7B6B11" w14:textId="3B6B6426" w:rsidR="00963C06" w:rsidRDefault="00831C3E" w:rsidP="00963C06">
      <w:pPr>
        <w:jc w:val="both"/>
        <w:rPr>
          <w:rFonts w:ascii="Arial" w:hAnsi="Arial"/>
          <w:sz w:val="24"/>
        </w:rPr>
      </w:pPr>
      <w:r>
        <w:rPr>
          <w:rFonts w:ascii="Arial" w:hAnsi="Arial"/>
          <w:sz w:val="24"/>
        </w:rPr>
        <w:t>A</w:t>
      </w:r>
      <w:r w:rsidR="006074DC">
        <w:rPr>
          <w:rFonts w:ascii="Arial" w:hAnsi="Arial"/>
          <w:sz w:val="24"/>
        </w:rPr>
        <w:t>ny</w:t>
      </w:r>
      <w:r>
        <w:rPr>
          <w:rFonts w:ascii="Arial" w:hAnsi="Arial"/>
          <w:sz w:val="24"/>
        </w:rPr>
        <w:t xml:space="preserve"> g</w:t>
      </w:r>
      <w:r w:rsidR="00657147">
        <w:rPr>
          <w:rFonts w:ascii="Arial" w:hAnsi="Arial"/>
          <w:sz w:val="24"/>
        </w:rPr>
        <w:t xml:space="preserve">ifts </w:t>
      </w:r>
      <w:r>
        <w:rPr>
          <w:rFonts w:ascii="Arial" w:hAnsi="Arial"/>
          <w:sz w:val="24"/>
        </w:rPr>
        <w:t xml:space="preserve">and hospitality </w:t>
      </w:r>
      <w:r w:rsidR="00657147">
        <w:rPr>
          <w:rFonts w:ascii="Arial" w:hAnsi="Arial"/>
          <w:sz w:val="24"/>
        </w:rPr>
        <w:t>received from related parties are recorded on the Gifts and Hospitality Register to ensure transparency around there being no undue influence on decisions taken.</w:t>
      </w:r>
    </w:p>
    <w:p w14:paraId="20DF7F58" w14:textId="77777777" w:rsidR="00657147" w:rsidRDefault="00657147" w:rsidP="00963C06">
      <w:pPr>
        <w:jc w:val="both"/>
        <w:rPr>
          <w:rFonts w:ascii="Arial" w:hAnsi="Arial"/>
          <w:sz w:val="24"/>
        </w:rPr>
      </w:pPr>
    </w:p>
    <w:p w14:paraId="60210ACB" w14:textId="3F004EA9" w:rsidR="00657147" w:rsidRDefault="00657147" w:rsidP="00963C06">
      <w:pPr>
        <w:jc w:val="both"/>
        <w:rPr>
          <w:rFonts w:ascii="Arial" w:hAnsi="Arial"/>
          <w:sz w:val="24"/>
        </w:rPr>
      </w:pPr>
      <w:r>
        <w:rPr>
          <w:rFonts w:ascii="Arial" w:hAnsi="Arial"/>
          <w:sz w:val="24"/>
        </w:rPr>
        <w:t>Gifts from parents can be accepted but will be recorded on the School’s Gifts and Hospitality Register if the value exceeds £50</w:t>
      </w:r>
      <w:r w:rsidR="00E75BF8">
        <w:rPr>
          <w:rFonts w:ascii="Arial" w:hAnsi="Arial"/>
          <w:sz w:val="24"/>
        </w:rPr>
        <w:t xml:space="preserve"> </w:t>
      </w:r>
      <w:r w:rsidR="00E75BF8" w:rsidRPr="00E75BF8">
        <w:rPr>
          <w:rFonts w:ascii="Arial" w:hAnsi="Arial"/>
          <w:i/>
          <w:iCs/>
          <w:sz w:val="24"/>
        </w:rPr>
        <w:t>(</w:t>
      </w:r>
      <w:r w:rsidR="00E75BF8" w:rsidRPr="009F3052">
        <w:rPr>
          <w:rFonts w:ascii="Arial" w:hAnsi="Arial"/>
          <w:i/>
          <w:iCs/>
          <w:sz w:val="24"/>
          <w:highlight w:val="yellow"/>
        </w:rPr>
        <w:t>could set lower</w:t>
      </w:r>
      <w:r w:rsidR="00E75BF8" w:rsidRPr="00E75BF8">
        <w:rPr>
          <w:rFonts w:ascii="Arial" w:hAnsi="Arial"/>
          <w:i/>
          <w:iCs/>
          <w:sz w:val="24"/>
        </w:rPr>
        <w:t>)</w:t>
      </w:r>
      <w:r>
        <w:rPr>
          <w:rFonts w:ascii="Arial" w:hAnsi="Arial"/>
          <w:sz w:val="24"/>
        </w:rPr>
        <w:t xml:space="preserve"> from an individual child/parent or if the value exceeds £100 </w:t>
      </w:r>
      <w:r w:rsidR="00E75BF8" w:rsidRPr="00E75BF8">
        <w:rPr>
          <w:rFonts w:ascii="Arial" w:hAnsi="Arial"/>
          <w:i/>
          <w:iCs/>
          <w:sz w:val="24"/>
        </w:rPr>
        <w:t>(</w:t>
      </w:r>
      <w:r w:rsidR="00E75BF8" w:rsidRPr="009F3052">
        <w:rPr>
          <w:rFonts w:ascii="Arial" w:hAnsi="Arial"/>
          <w:i/>
          <w:iCs/>
          <w:sz w:val="24"/>
          <w:highlight w:val="yellow"/>
        </w:rPr>
        <w:t>could set lower</w:t>
      </w:r>
      <w:r w:rsidR="00E75BF8" w:rsidRPr="00E75BF8">
        <w:rPr>
          <w:rFonts w:ascii="Arial" w:hAnsi="Arial"/>
          <w:i/>
          <w:iCs/>
          <w:sz w:val="24"/>
        </w:rPr>
        <w:t>)</w:t>
      </w:r>
      <w:r w:rsidR="00E75BF8">
        <w:rPr>
          <w:rFonts w:ascii="Arial" w:hAnsi="Arial"/>
          <w:sz w:val="24"/>
        </w:rPr>
        <w:t xml:space="preserve"> </w:t>
      </w:r>
      <w:r>
        <w:rPr>
          <w:rFonts w:ascii="Arial" w:hAnsi="Arial"/>
          <w:sz w:val="24"/>
        </w:rPr>
        <w:t>where is the gift is from a group of children/parents.</w:t>
      </w:r>
      <w:r w:rsidR="00E75BF8">
        <w:rPr>
          <w:rFonts w:ascii="Arial" w:hAnsi="Arial"/>
          <w:sz w:val="24"/>
        </w:rPr>
        <w:t xml:space="preserve">  If the value of the gift is unknown but could exceed the thresholds set here, the gift should be recorded on the Register</w:t>
      </w:r>
      <w:r w:rsidR="00831C3E">
        <w:rPr>
          <w:rFonts w:ascii="Arial" w:hAnsi="Arial"/>
          <w:sz w:val="24"/>
        </w:rPr>
        <w:t>.</w:t>
      </w:r>
    </w:p>
    <w:p w14:paraId="6C79BB8B" w14:textId="77777777" w:rsidR="00831C3E" w:rsidRDefault="00831C3E" w:rsidP="00963C06">
      <w:pPr>
        <w:jc w:val="both"/>
        <w:rPr>
          <w:rFonts w:ascii="Arial" w:hAnsi="Arial"/>
          <w:sz w:val="24"/>
        </w:rPr>
      </w:pPr>
    </w:p>
    <w:p w14:paraId="0AC344D5" w14:textId="60F320D9" w:rsidR="00831C3E" w:rsidRDefault="00831C3E" w:rsidP="00963C06">
      <w:pPr>
        <w:jc w:val="both"/>
        <w:rPr>
          <w:rFonts w:ascii="Arial" w:hAnsi="Arial"/>
          <w:sz w:val="24"/>
        </w:rPr>
      </w:pPr>
      <w:r>
        <w:rPr>
          <w:rFonts w:ascii="Arial" w:hAnsi="Arial"/>
          <w:sz w:val="24"/>
        </w:rPr>
        <w:t xml:space="preserve">In the instance where a gift of promotional nature is given to a wide range of people </w:t>
      </w:r>
      <w:r w:rsidR="00267665">
        <w:rPr>
          <w:rFonts w:ascii="Arial" w:hAnsi="Arial"/>
          <w:sz w:val="24"/>
        </w:rPr>
        <w:t xml:space="preserve">this is deemed as acceptable and </w:t>
      </w:r>
      <w:r w:rsidR="00822C86">
        <w:rPr>
          <w:rFonts w:ascii="Arial" w:hAnsi="Arial"/>
          <w:sz w:val="24"/>
        </w:rPr>
        <w:t>does not require recording in the Gifts and Hospitality Register.</w:t>
      </w:r>
    </w:p>
    <w:p w14:paraId="6E9E9BD3" w14:textId="77777777" w:rsidR="00AD6738" w:rsidRDefault="00AD6738">
      <w:pPr>
        <w:jc w:val="both"/>
        <w:rPr>
          <w:rFonts w:ascii="Arial" w:hAnsi="Arial"/>
          <w:sz w:val="24"/>
          <w:u w:val="single"/>
        </w:rPr>
      </w:pPr>
    </w:p>
    <w:p w14:paraId="3641C554" w14:textId="736B3511" w:rsidR="007942FC" w:rsidRPr="007942FC" w:rsidRDefault="007942FC">
      <w:pPr>
        <w:jc w:val="both"/>
        <w:rPr>
          <w:rFonts w:ascii="Arial" w:hAnsi="Arial"/>
          <w:sz w:val="24"/>
        </w:rPr>
      </w:pPr>
      <w:r w:rsidRPr="007942FC">
        <w:rPr>
          <w:rFonts w:ascii="Arial" w:hAnsi="Arial"/>
          <w:sz w:val="24"/>
        </w:rPr>
        <w:t xml:space="preserve">The Gifts and Hospitality Register should be shared with FGB / identified Governor </w:t>
      </w:r>
      <w:r w:rsidR="009F16BF">
        <w:rPr>
          <w:rFonts w:ascii="Arial" w:hAnsi="Arial"/>
          <w:sz w:val="24"/>
        </w:rPr>
        <w:t xml:space="preserve">/ Finance Committee </w:t>
      </w:r>
      <w:r w:rsidR="00B700CE" w:rsidRPr="006C0FB2">
        <w:rPr>
          <w:rFonts w:ascii="Arial" w:hAnsi="Arial"/>
          <w:sz w:val="24"/>
          <w:highlight w:val="yellow"/>
        </w:rPr>
        <w:t xml:space="preserve">(to be amended as appropriate) </w:t>
      </w:r>
      <w:r w:rsidRPr="007942FC">
        <w:rPr>
          <w:rFonts w:ascii="Arial" w:hAnsi="Arial"/>
          <w:sz w:val="24"/>
        </w:rPr>
        <w:t>on an annual basis</w:t>
      </w:r>
      <w:r w:rsidR="006C0FB2">
        <w:rPr>
          <w:rFonts w:ascii="Arial" w:hAnsi="Arial"/>
          <w:sz w:val="24"/>
        </w:rPr>
        <w:t>.</w:t>
      </w:r>
      <w:r w:rsidR="00BD0411">
        <w:rPr>
          <w:rFonts w:ascii="Arial" w:hAnsi="Arial"/>
          <w:sz w:val="24"/>
        </w:rPr>
        <w:t xml:space="preserve">  If discussed with FGB or Finance Committee, this should be shared under ‘confidential business</w:t>
      </w:r>
      <w:r w:rsidR="00083630">
        <w:rPr>
          <w:rFonts w:ascii="Arial" w:hAnsi="Arial"/>
          <w:sz w:val="24"/>
        </w:rPr>
        <w:t>’</w:t>
      </w:r>
      <w:r w:rsidR="00BD0411">
        <w:rPr>
          <w:rFonts w:ascii="Arial" w:hAnsi="Arial"/>
          <w:sz w:val="24"/>
        </w:rPr>
        <w:t>.</w:t>
      </w:r>
    </w:p>
    <w:p w14:paraId="7B637396" w14:textId="77777777" w:rsidR="00AD6738" w:rsidRDefault="00AD6738">
      <w:pPr>
        <w:jc w:val="both"/>
        <w:rPr>
          <w:rFonts w:ascii="Arial" w:hAnsi="Arial"/>
          <w:sz w:val="24"/>
          <w:u w:val="single"/>
        </w:rPr>
      </w:pPr>
    </w:p>
    <w:p w14:paraId="4C828D9D" w14:textId="77777777" w:rsidR="001A2834" w:rsidRDefault="001A2834">
      <w:pPr>
        <w:jc w:val="both"/>
        <w:rPr>
          <w:rFonts w:ascii="Arial" w:hAnsi="Arial"/>
          <w:sz w:val="24"/>
          <w:u w:val="single"/>
        </w:rPr>
      </w:pPr>
    </w:p>
    <w:p w14:paraId="5290D91A" w14:textId="28963870" w:rsidR="00AD6738" w:rsidRDefault="00AD6738">
      <w:pPr>
        <w:jc w:val="both"/>
        <w:rPr>
          <w:rFonts w:ascii="Arial" w:hAnsi="Arial"/>
          <w:sz w:val="24"/>
          <w:u w:val="single"/>
        </w:rPr>
      </w:pPr>
      <w:r>
        <w:rPr>
          <w:rFonts w:ascii="Arial" w:hAnsi="Arial"/>
          <w:sz w:val="24"/>
          <w:u w:val="single"/>
        </w:rPr>
        <w:t>Gifts Provided</w:t>
      </w:r>
    </w:p>
    <w:p w14:paraId="64FF03F5" w14:textId="77777777" w:rsidR="00AD6738" w:rsidRDefault="00AD6738">
      <w:pPr>
        <w:jc w:val="both"/>
        <w:rPr>
          <w:rFonts w:ascii="Arial" w:hAnsi="Arial"/>
          <w:sz w:val="24"/>
          <w:u w:val="single"/>
        </w:rPr>
      </w:pPr>
    </w:p>
    <w:p w14:paraId="08F4C6AF" w14:textId="3CE057B5" w:rsidR="00A8636F" w:rsidRDefault="003A3C46">
      <w:pPr>
        <w:jc w:val="both"/>
        <w:rPr>
          <w:rFonts w:ascii="Arial" w:hAnsi="Arial"/>
          <w:sz w:val="24"/>
        </w:rPr>
      </w:pPr>
      <w:r>
        <w:rPr>
          <w:rFonts w:ascii="Arial" w:hAnsi="Arial"/>
          <w:sz w:val="24"/>
        </w:rPr>
        <w:t xml:space="preserve">Any gifts provided by the school </w:t>
      </w:r>
      <w:r w:rsidR="000565A0">
        <w:rPr>
          <w:rFonts w:ascii="Arial" w:hAnsi="Arial"/>
          <w:sz w:val="24"/>
        </w:rPr>
        <w:t xml:space="preserve">will be less than £25 </w:t>
      </w:r>
      <w:r w:rsidR="000565A0" w:rsidRPr="009F3052">
        <w:rPr>
          <w:rFonts w:ascii="Arial" w:hAnsi="Arial"/>
          <w:i/>
          <w:iCs/>
          <w:sz w:val="24"/>
          <w:highlight w:val="yellow"/>
        </w:rPr>
        <w:t>(can be lower or removed</w:t>
      </w:r>
      <w:r w:rsidR="00CE5FEA" w:rsidRPr="00CE5FEA">
        <w:rPr>
          <w:rFonts w:ascii="Arial" w:hAnsi="Arial"/>
          <w:i/>
          <w:iCs/>
          <w:sz w:val="24"/>
          <w:highlight w:val="yellow"/>
        </w:rPr>
        <w:t>)</w:t>
      </w:r>
      <w:r w:rsidR="00CE5FEA" w:rsidRPr="009F3052">
        <w:rPr>
          <w:rFonts w:ascii="Arial" w:hAnsi="Arial"/>
          <w:sz w:val="24"/>
        </w:rPr>
        <w:t xml:space="preserve"> and</w:t>
      </w:r>
      <w:r w:rsidR="00CE5FEA">
        <w:rPr>
          <w:rFonts w:ascii="Arial" w:hAnsi="Arial"/>
          <w:sz w:val="24"/>
        </w:rPr>
        <w:t xml:space="preserve"> must</w:t>
      </w:r>
      <w:r w:rsidR="000565A0">
        <w:rPr>
          <w:rFonts w:ascii="Arial" w:hAnsi="Arial"/>
          <w:sz w:val="24"/>
        </w:rPr>
        <w:t xml:space="preserve"> meet the</w:t>
      </w:r>
      <w:r w:rsidR="00CE5FEA">
        <w:rPr>
          <w:rFonts w:ascii="Arial" w:hAnsi="Arial"/>
          <w:sz w:val="24"/>
        </w:rPr>
        <w:t xml:space="preserve"> delegation and controls outlined with the</w:t>
      </w:r>
      <w:r w:rsidR="000565A0">
        <w:rPr>
          <w:rFonts w:ascii="Arial" w:hAnsi="Arial"/>
          <w:sz w:val="24"/>
        </w:rPr>
        <w:t xml:space="preserve"> </w:t>
      </w:r>
      <w:r w:rsidR="00D546AB">
        <w:rPr>
          <w:rFonts w:ascii="Arial" w:hAnsi="Arial"/>
          <w:sz w:val="24"/>
        </w:rPr>
        <w:t xml:space="preserve">school’s </w:t>
      </w:r>
      <w:r w:rsidR="000565A0">
        <w:rPr>
          <w:rFonts w:ascii="Arial" w:hAnsi="Arial"/>
          <w:sz w:val="24"/>
        </w:rPr>
        <w:t>Finance Policy</w:t>
      </w:r>
      <w:r w:rsidR="00CE5FEA">
        <w:rPr>
          <w:rFonts w:ascii="Arial" w:hAnsi="Arial"/>
          <w:sz w:val="24"/>
        </w:rPr>
        <w:t>;</w:t>
      </w:r>
      <w:r w:rsidR="00D546AB">
        <w:rPr>
          <w:rFonts w:ascii="Arial" w:hAnsi="Arial"/>
          <w:sz w:val="24"/>
        </w:rPr>
        <w:t xml:space="preserve"> </w:t>
      </w:r>
      <w:r w:rsidR="00616589">
        <w:rPr>
          <w:rFonts w:ascii="Arial" w:hAnsi="Arial"/>
          <w:sz w:val="24"/>
        </w:rPr>
        <w:t>the decision will be documented and ensure it achieves propriety and regularity in its use of public funds.</w:t>
      </w:r>
    </w:p>
    <w:p w14:paraId="06132BE5" w14:textId="77777777" w:rsidR="00616589" w:rsidRDefault="00616589">
      <w:pPr>
        <w:jc w:val="both"/>
        <w:rPr>
          <w:rFonts w:ascii="Arial" w:hAnsi="Arial"/>
          <w:sz w:val="24"/>
        </w:rPr>
      </w:pPr>
    </w:p>
    <w:p w14:paraId="2149EBAA" w14:textId="0781C7BE" w:rsidR="001F5531" w:rsidRDefault="00616589" w:rsidP="00CC7187">
      <w:pPr>
        <w:jc w:val="both"/>
        <w:rPr>
          <w:rFonts w:ascii="Arial" w:hAnsi="Arial"/>
          <w:sz w:val="24"/>
          <w:highlight w:val="yellow"/>
        </w:rPr>
      </w:pPr>
      <w:r>
        <w:rPr>
          <w:rFonts w:ascii="Arial" w:hAnsi="Arial"/>
          <w:sz w:val="24"/>
        </w:rPr>
        <w:t xml:space="preserve">The school will </w:t>
      </w:r>
      <w:r w:rsidR="0054595E">
        <w:rPr>
          <w:rFonts w:ascii="Arial" w:hAnsi="Arial"/>
          <w:sz w:val="24"/>
        </w:rPr>
        <w:t xml:space="preserve">not use school budgets to purchase gifts for staff, unless in exceptional circumstances on compassionate grounds to a maximum value of £25 </w:t>
      </w:r>
      <w:r w:rsidR="0054595E" w:rsidRPr="00BD0411">
        <w:rPr>
          <w:rFonts w:ascii="Arial" w:hAnsi="Arial"/>
          <w:i/>
          <w:iCs/>
          <w:sz w:val="24"/>
        </w:rPr>
        <w:t>(this exception can be removed)</w:t>
      </w:r>
      <w:r w:rsidR="0054595E" w:rsidRPr="00BD0411">
        <w:rPr>
          <w:rFonts w:ascii="Arial" w:hAnsi="Arial"/>
          <w:sz w:val="24"/>
        </w:rPr>
        <w:t>.</w:t>
      </w:r>
      <w:r w:rsidR="00BD0411" w:rsidRPr="00BD0411">
        <w:rPr>
          <w:rFonts w:ascii="Arial" w:hAnsi="Arial"/>
          <w:sz w:val="24"/>
        </w:rPr>
        <w:t xml:space="preserve">  </w:t>
      </w:r>
      <w:r w:rsidR="00CC7187">
        <w:rPr>
          <w:rFonts w:ascii="Arial" w:hAnsi="Arial"/>
          <w:sz w:val="24"/>
        </w:rPr>
        <w:t>*School to agree at start of the year what is acceptable.</w:t>
      </w:r>
      <w:r w:rsidR="00BD0411" w:rsidRPr="00CC7187">
        <w:rPr>
          <w:rFonts w:ascii="Arial" w:hAnsi="Arial"/>
          <w:sz w:val="24"/>
          <w:highlight w:val="yellow"/>
        </w:rPr>
        <w:t xml:space="preserve"> </w:t>
      </w:r>
    </w:p>
    <w:p w14:paraId="60A692EB" w14:textId="77777777" w:rsidR="0054595E" w:rsidRDefault="0054595E">
      <w:pPr>
        <w:jc w:val="both"/>
        <w:rPr>
          <w:rFonts w:ascii="Arial" w:hAnsi="Arial"/>
          <w:sz w:val="24"/>
        </w:rPr>
      </w:pPr>
    </w:p>
    <w:p w14:paraId="6A6FA398" w14:textId="29DAE830" w:rsidR="0054595E" w:rsidRDefault="00475C14">
      <w:pPr>
        <w:jc w:val="both"/>
        <w:rPr>
          <w:rFonts w:ascii="Arial" w:hAnsi="Arial"/>
          <w:sz w:val="24"/>
        </w:rPr>
      </w:pPr>
      <w:r>
        <w:rPr>
          <w:rFonts w:ascii="Arial" w:hAnsi="Arial"/>
          <w:sz w:val="24"/>
        </w:rPr>
        <w:t>The school may provide gifts for voluntary helpers in recognition of exceptional support</w:t>
      </w:r>
      <w:r w:rsidR="00331CC8">
        <w:rPr>
          <w:rFonts w:ascii="Arial" w:hAnsi="Arial"/>
          <w:sz w:val="24"/>
        </w:rPr>
        <w:t xml:space="preserve"> </w:t>
      </w:r>
      <w:r w:rsidR="00331CC8" w:rsidRPr="0054595E">
        <w:rPr>
          <w:rFonts w:ascii="Arial" w:hAnsi="Arial"/>
          <w:i/>
          <w:iCs/>
          <w:sz w:val="24"/>
        </w:rPr>
        <w:t>(this exception can be removed)</w:t>
      </w:r>
      <w:r>
        <w:rPr>
          <w:rFonts w:ascii="Arial" w:hAnsi="Arial"/>
          <w:sz w:val="24"/>
        </w:rPr>
        <w:t xml:space="preserve">. </w:t>
      </w:r>
    </w:p>
    <w:p w14:paraId="53FDD7E9" w14:textId="77777777" w:rsidR="00331CC8" w:rsidRDefault="00331CC8">
      <w:pPr>
        <w:jc w:val="both"/>
        <w:rPr>
          <w:rFonts w:ascii="Arial" w:hAnsi="Arial"/>
          <w:sz w:val="24"/>
        </w:rPr>
      </w:pPr>
    </w:p>
    <w:p w14:paraId="1C8E4C74" w14:textId="24DECCF9" w:rsidR="00FB2610" w:rsidRDefault="00FB2610" w:rsidP="00331CC8">
      <w:pPr>
        <w:jc w:val="both"/>
        <w:rPr>
          <w:rFonts w:ascii="Arial" w:hAnsi="Arial"/>
          <w:bCs/>
          <w:sz w:val="24"/>
        </w:rPr>
      </w:pPr>
      <w:r w:rsidRPr="00331CC8">
        <w:rPr>
          <w:rFonts w:ascii="Arial" w:hAnsi="Arial"/>
          <w:bCs/>
          <w:sz w:val="24"/>
        </w:rPr>
        <w:t>The providing of gifts should be reported to and agreed by governors</w:t>
      </w:r>
      <w:r w:rsidR="003875A9">
        <w:rPr>
          <w:rFonts w:ascii="Arial" w:hAnsi="Arial"/>
          <w:bCs/>
          <w:sz w:val="24"/>
        </w:rPr>
        <w:t xml:space="preserve"> annually</w:t>
      </w:r>
      <w:r w:rsidR="00331CC8">
        <w:rPr>
          <w:rFonts w:ascii="Arial" w:hAnsi="Arial"/>
          <w:bCs/>
          <w:sz w:val="24"/>
        </w:rPr>
        <w:t xml:space="preserve"> </w:t>
      </w:r>
      <w:r w:rsidR="00BD0411">
        <w:rPr>
          <w:rFonts w:ascii="Arial" w:hAnsi="Arial"/>
          <w:bCs/>
          <w:sz w:val="24"/>
        </w:rPr>
        <w:t>alongside the Gifts and Hospitality Register</w:t>
      </w:r>
      <w:r w:rsidR="00331CC8">
        <w:rPr>
          <w:rFonts w:ascii="Arial" w:hAnsi="Arial"/>
          <w:bCs/>
          <w:sz w:val="24"/>
        </w:rPr>
        <w:t>.</w:t>
      </w:r>
    </w:p>
    <w:p w14:paraId="2D570866" w14:textId="77777777" w:rsidR="000E32EE" w:rsidRDefault="000E32EE" w:rsidP="00331CC8">
      <w:pPr>
        <w:jc w:val="both"/>
        <w:rPr>
          <w:rFonts w:ascii="Arial" w:hAnsi="Arial"/>
          <w:bCs/>
          <w:sz w:val="24"/>
        </w:rPr>
      </w:pPr>
    </w:p>
    <w:p w14:paraId="49FFAB55" w14:textId="3D21CC1F" w:rsidR="000E32EE" w:rsidRDefault="000E32EE" w:rsidP="000E32EE">
      <w:pPr>
        <w:jc w:val="both"/>
        <w:rPr>
          <w:rFonts w:ascii="Arial" w:hAnsi="Arial"/>
          <w:sz w:val="24"/>
        </w:rPr>
      </w:pPr>
      <w:r w:rsidRPr="009F3052">
        <w:rPr>
          <w:rFonts w:ascii="Arial" w:hAnsi="Arial"/>
          <w:sz w:val="24"/>
          <w:highlight w:val="green"/>
        </w:rPr>
        <w:t xml:space="preserve">This policy outlines examples of what the Governing Body deems appropriate examples of </w:t>
      </w:r>
      <w:r w:rsidR="008C2BD6" w:rsidRPr="009F3052">
        <w:rPr>
          <w:rFonts w:ascii="Arial" w:hAnsi="Arial"/>
          <w:sz w:val="24"/>
          <w:highlight w:val="green"/>
        </w:rPr>
        <w:t>exceptional circumstances for purchasing staff gifts:</w:t>
      </w:r>
      <w:r w:rsidR="004946CF" w:rsidRPr="009F3052">
        <w:rPr>
          <w:rFonts w:ascii="Arial" w:hAnsi="Arial"/>
          <w:sz w:val="24"/>
          <w:highlight w:val="green"/>
        </w:rPr>
        <w:t xml:space="preserve"> (please provide examples)</w:t>
      </w:r>
    </w:p>
    <w:p w14:paraId="6357D679" w14:textId="77777777" w:rsidR="008C2BD6" w:rsidRDefault="008C2BD6" w:rsidP="000E32EE">
      <w:pPr>
        <w:jc w:val="both"/>
        <w:rPr>
          <w:rFonts w:ascii="Arial" w:hAnsi="Arial"/>
          <w:sz w:val="24"/>
        </w:rPr>
      </w:pPr>
    </w:p>
    <w:p w14:paraId="0DC746D1" w14:textId="77777777" w:rsidR="00FE032E" w:rsidRDefault="00FE032E">
      <w:pPr>
        <w:jc w:val="both"/>
        <w:rPr>
          <w:rFonts w:ascii="Arial" w:hAnsi="Arial"/>
          <w:sz w:val="24"/>
          <w:u w:val="single"/>
        </w:rPr>
      </w:pPr>
    </w:p>
    <w:p w14:paraId="2308C2EF" w14:textId="2EC63039" w:rsidR="00AD6738" w:rsidRDefault="00AD6738">
      <w:pPr>
        <w:jc w:val="both"/>
        <w:rPr>
          <w:rFonts w:ascii="Arial" w:hAnsi="Arial"/>
          <w:sz w:val="24"/>
          <w:u w:val="single"/>
        </w:rPr>
      </w:pPr>
      <w:r>
        <w:rPr>
          <w:rFonts w:ascii="Arial" w:hAnsi="Arial"/>
          <w:sz w:val="24"/>
          <w:u w:val="single"/>
        </w:rPr>
        <w:t>Hospitality Provided</w:t>
      </w:r>
    </w:p>
    <w:p w14:paraId="4294F388" w14:textId="77777777" w:rsidR="00B8773F" w:rsidRDefault="00B8773F">
      <w:pPr>
        <w:jc w:val="both"/>
        <w:rPr>
          <w:rFonts w:ascii="Arial" w:hAnsi="Arial"/>
          <w:sz w:val="24"/>
          <w:u w:val="single"/>
        </w:rPr>
      </w:pPr>
    </w:p>
    <w:p w14:paraId="19394F09" w14:textId="0C256D38" w:rsidR="009B0E2C" w:rsidRDefault="008E3F91">
      <w:pPr>
        <w:jc w:val="both"/>
        <w:rPr>
          <w:rFonts w:ascii="Arial" w:hAnsi="Arial"/>
          <w:sz w:val="24"/>
        </w:rPr>
      </w:pPr>
      <w:r>
        <w:rPr>
          <w:rFonts w:ascii="Arial" w:hAnsi="Arial"/>
          <w:sz w:val="24"/>
        </w:rPr>
        <w:t>S</w:t>
      </w:r>
      <w:r w:rsidR="00540582">
        <w:rPr>
          <w:rFonts w:ascii="Arial" w:hAnsi="Arial"/>
          <w:sz w:val="24"/>
        </w:rPr>
        <w:t>chool funds will not generally be used for providing hospitality or meal</w:t>
      </w:r>
      <w:r w:rsidR="00187D48">
        <w:rPr>
          <w:rFonts w:ascii="Arial" w:hAnsi="Arial"/>
          <w:sz w:val="24"/>
        </w:rPr>
        <w:t>s</w:t>
      </w:r>
      <w:r w:rsidR="00540582">
        <w:rPr>
          <w:rFonts w:ascii="Arial" w:hAnsi="Arial"/>
          <w:sz w:val="24"/>
        </w:rPr>
        <w:t xml:space="preserve"> for staff, with the following exceptions</w:t>
      </w:r>
      <w:r w:rsidR="009B0E2C">
        <w:rPr>
          <w:rFonts w:ascii="Arial" w:hAnsi="Arial"/>
          <w:sz w:val="24"/>
        </w:rPr>
        <w:t xml:space="preserve"> </w:t>
      </w:r>
      <w:r w:rsidR="009B0E2C" w:rsidRPr="0054595E">
        <w:rPr>
          <w:rFonts w:ascii="Arial" w:hAnsi="Arial"/>
          <w:i/>
          <w:iCs/>
          <w:sz w:val="24"/>
        </w:rPr>
        <w:t>(th</w:t>
      </w:r>
      <w:r w:rsidR="009B0E2C">
        <w:rPr>
          <w:rFonts w:ascii="Arial" w:hAnsi="Arial"/>
          <w:i/>
          <w:iCs/>
          <w:sz w:val="24"/>
        </w:rPr>
        <w:t>ese</w:t>
      </w:r>
      <w:r w:rsidR="009B0E2C" w:rsidRPr="0054595E">
        <w:rPr>
          <w:rFonts w:ascii="Arial" w:hAnsi="Arial"/>
          <w:i/>
          <w:iCs/>
          <w:sz w:val="24"/>
        </w:rPr>
        <w:t xml:space="preserve"> exception</w:t>
      </w:r>
      <w:r w:rsidR="009B0E2C">
        <w:rPr>
          <w:rFonts w:ascii="Arial" w:hAnsi="Arial"/>
          <w:i/>
          <w:iCs/>
          <w:sz w:val="24"/>
        </w:rPr>
        <w:t>s</w:t>
      </w:r>
      <w:r w:rsidR="009B0E2C" w:rsidRPr="0054595E">
        <w:rPr>
          <w:rFonts w:ascii="Arial" w:hAnsi="Arial"/>
          <w:i/>
          <w:iCs/>
          <w:sz w:val="24"/>
        </w:rPr>
        <w:t xml:space="preserve"> can be removed</w:t>
      </w:r>
      <w:r w:rsidR="009B0E2C">
        <w:rPr>
          <w:rFonts w:ascii="Arial" w:hAnsi="Arial"/>
          <w:i/>
          <w:iCs/>
          <w:sz w:val="24"/>
        </w:rPr>
        <w:t xml:space="preserve"> from the policy</w:t>
      </w:r>
      <w:r w:rsidR="009B0E2C" w:rsidRPr="0054595E">
        <w:rPr>
          <w:rFonts w:ascii="Arial" w:hAnsi="Arial"/>
          <w:i/>
          <w:iCs/>
          <w:sz w:val="24"/>
        </w:rPr>
        <w:t>)</w:t>
      </w:r>
      <w:r w:rsidR="00540582">
        <w:rPr>
          <w:rFonts w:ascii="Arial" w:hAnsi="Arial"/>
          <w:sz w:val="24"/>
        </w:rPr>
        <w:t>:</w:t>
      </w:r>
    </w:p>
    <w:p w14:paraId="725E02A3" w14:textId="77777777" w:rsidR="009B0E2C" w:rsidRPr="009B0E2C" w:rsidRDefault="009B0E2C" w:rsidP="009B0E2C">
      <w:pPr>
        <w:pStyle w:val="ListParagraph"/>
        <w:numPr>
          <w:ilvl w:val="0"/>
          <w:numId w:val="32"/>
        </w:numPr>
        <w:jc w:val="both"/>
        <w:rPr>
          <w:rFonts w:ascii="Arial" w:hAnsi="Arial"/>
          <w:sz w:val="24"/>
        </w:rPr>
      </w:pPr>
      <w:r w:rsidRPr="009B0E2C">
        <w:rPr>
          <w:rFonts w:ascii="Arial" w:hAnsi="Arial"/>
          <w:sz w:val="24"/>
        </w:rPr>
        <w:t>The school will provide a pool of refreshments such as tea, coffee, milk and sugar for consumption by staff and visitors to the school is permitted.</w:t>
      </w:r>
    </w:p>
    <w:p w14:paraId="431EC0FF" w14:textId="7C95CAA3" w:rsidR="00540582" w:rsidRDefault="00A95715" w:rsidP="009B0E2C">
      <w:pPr>
        <w:pStyle w:val="ListParagraph"/>
        <w:numPr>
          <w:ilvl w:val="0"/>
          <w:numId w:val="32"/>
        </w:numPr>
        <w:jc w:val="both"/>
        <w:rPr>
          <w:rFonts w:ascii="Arial" w:hAnsi="Arial"/>
          <w:sz w:val="24"/>
        </w:rPr>
      </w:pPr>
      <w:r>
        <w:rPr>
          <w:rFonts w:ascii="Arial" w:hAnsi="Arial"/>
          <w:sz w:val="24"/>
        </w:rPr>
        <w:t xml:space="preserve">A light meal and non-alcoholic drinks may be purchased where meetings with </w:t>
      </w:r>
      <w:r w:rsidR="00A10061">
        <w:rPr>
          <w:rFonts w:ascii="Arial" w:hAnsi="Arial"/>
          <w:sz w:val="24"/>
        </w:rPr>
        <w:t>visitors</w:t>
      </w:r>
      <w:r>
        <w:rPr>
          <w:rFonts w:ascii="Arial" w:hAnsi="Arial"/>
          <w:sz w:val="24"/>
        </w:rPr>
        <w:t xml:space="preserve"> </w:t>
      </w:r>
      <w:r w:rsidR="00A10061">
        <w:rPr>
          <w:rFonts w:ascii="Arial" w:hAnsi="Arial"/>
          <w:sz w:val="24"/>
        </w:rPr>
        <w:t>to the school extend through the lunchtime period.</w:t>
      </w:r>
    </w:p>
    <w:p w14:paraId="39AAB07D" w14:textId="6C5AA9A1" w:rsidR="008E3F91" w:rsidRDefault="002F396D" w:rsidP="008E3F91">
      <w:pPr>
        <w:numPr>
          <w:ilvl w:val="0"/>
          <w:numId w:val="32"/>
        </w:numPr>
        <w:jc w:val="both"/>
        <w:rPr>
          <w:rFonts w:ascii="Arial" w:hAnsi="Arial"/>
          <w:sz w:val="24"/>
        </w:rPr>
      </w:pPr>
      <w:r w:rsidRPr="002F396D">
        <w:rPr>
          <w:rFonts w:ascii="Arial" w:hAnsi="Arial"/>
          <w:bCs/>
          <w:sz w:val="24"/>
        </w:rPr>
        <w:t xml:space="preserve">School meals may be provided to staff who are supporting children at lunchtime by eating with them and supporting relationships, particularly where this supports behaviour or SEN needs.  </w:t>
      </w:r>
      <w:r w:rsidR="00D247E5">
        <w:rPr>
          <w:rFonts w:ascii="Arial" w:hAnsi="Arial"/>
          <w:bCs/>
          <w:sz w:val="24"/>
        </w:rPr>
        <w:t xml:space="preserve">This relates to </w:t>
      </w:r>
      <w:r w:rsidR="008F0278">
        <w:rPr>
          <w:rFonts w:ascii="Arial" w:hAnsi="Arial"/>
          <w:bCs/>
          <w:sz w:val="24"/>
        </w:rPr>
        <w:t xml:space="preserve">specified </w:t>
      </w:r>
      <w:r w:rsidR="00D247E5">
        <w:rPr>
          <w:rFonts w:ascii="Arial" w:hAnsi="Arial"/>
          <w:bCs/>
          <w:sz w:val="24"/>
        </w:rPr>
        <w:t xml:space="preserve">children who have been identified as requiring </w:t>
      </w:r>
      <w:r w:rsidR="008F0278">
        <w:rPr>
          <w:rFonts w:ascii="Arial" w:hAnsi="Arial"/>
          <w:bCs/>
          <w:sz w:val="24"/>
        </w:rPr>
        <w:t>additional lunchtime support.</w:t>
      </w:r>
    </w:p>
    <w:p w14:paraId="064155D0" w14:textId="77777777" w:rsidR="00CC7187" w:rsidRDefault="00CC7187">
      <w:pPr>
        <w:jc w:val="both"/>
        <w:rPr>
          <w:rFonts w:ascii="Arial" w:hAnsi="Arial"/>
          <w:sz w:val="24"/>
        </w:rPr>
      </w:pPr>
    </w:p>
    <w:p w14:paraId="50573CFB" w14:textId="0300192C" w:rsidR="0050497C" w:rsidRPr="00331CC8" w:rsidRDefault="0050497C" w:rsidP="0050497C">
      <w:pPr>
        <w:jc w:val="both"/>
        <w:rPr>
          <w:rFonts w:ascii="Arial" w:hAnsi="Arial"/>
          <w:bCs/>
          <w:sz w:val="24"/>
        </w:rPr>
      </w:pPr>
      <w:r w:rsidRPr="00331CC8">
        <w:rPr>
          <w:rFonts w:ascii="Arial" w:hAnsi="Arial"/>
          <w:bCs/>
          <w:sz w:val="24"/>
        </w:rPr>
        <w:t xml:space="preserve">The providing of </w:t>
      </w:r>
      <w:r>
        <w:rPr>
          <w:rFonts w:ascii="Arial" w:hAnsi="Arial"/>
          <w:bCs/>
          <w:sz w:val="24"/>
        </w:rPr>
        <w:t xml:space="preserve">hospitality </w:t>
      </w:r>
      <w:r w:rsidRPr="00331CC8">
        <w:rPr>
          <w:rFonts w:ascii="Arial" w:hAnsi="Arial"/>
          <w:bCs/>
          <w:sz w:val="24"/>
        </w:rPr>
        <w:t>should be reported to and agreed by governors</w:t>
      </w:r>
      <w:r>
        <w:rPr>
          <w:rFonts w:ascii="Arial" w:hAnsi="Arial"/>
          <w:bCs/>
          <w:sz w:val="24"/>
        </w:rPr>
        <w:t>.</w:t>
      </w:r>
    </w:p>
    <w:p w14:paraId="421A3370" w14:textId="77777777" w:rsidR="0050497C" w:rsidRDefault="0050497C">
      <w:pPr>
        <w:jc w:val="both"/>
        <w:rPr>
          <w:rFonts w:ascii="Arial" w:hAnsi="Arial"/>
          <w:sz w:val="24"/>
        </w:rPr>
      </w:pPr>
    </w:p>
    <w:p w14:paraId="5F8FDCBA" w14:textId="77777777" w:rsidR="00B14838" w:rsidRPr="006A5AFF" w:rsidRDefault="00B14838" w:rsidP="009F3052">
      <w:pPr>
        <w:jc w:val="both"/>
        <w:rPr>
          <w:rFonts w:ascii="Arial" w:hAnsi="Arial"/>
          <w:sz w:val="24"/>
          <w:highlight w:val="yellow"/>
        </w:rPr>
      </w:pPr>
    </w:p>
    <w:p w14:paraId="2D13C3AF" w14:textId="1837BDE4" w:rsidR="008A5157" w:rsidRPr="00D7436D" w:rsidRDefault="003103FC" w:rsidP="00A11F6B">
      <w:pPr>
        <w:numPr>
          <w:ilvl w:val="1"/>
          <w:numId w:val="15"/>
        </w:numPr>
        <w:jc w:val="both"/>
        <w:rPr>
          <w:rFonts w:ascii="Arial" w:hAnsi="Arial"/>
          <w:b/>
          <w:sz w:val="24"/>
        </w:rPr>
      </w:pPr>
      <w:r>
        <w:rPr>
          <w:rFonts w:ascii="Arial" w:hAnsi="Arial"/>
          <w:b/>
          <w:sz w:val="24"/>
        </w:rPr>
        <w:t xml:space="preserve"> The LA’s</w:t>
      </w:r>
      <w:r w:rsidR="008A5157" w:rsidRPr="00D7436D">
        <w:rPr>
          <w:rFonts w:ascii="Arial" w:hAnsi="Arial"/>
          <w:b/>
          <w:sz w:val="24"/>
        </w:rPr>
        <w:t xml:space="preserve"> Financial Controls</w:t>
      </w:r>
    </w:p>
    <w:p w14:paraId="6A46CA91" w14:textId="77777777" w:rsidR="008A5157" w:rsidRPr="00D7436D" w:rsidRDefault="008A5157">
      <w:pPr>
        <w:jc w:val="both"/>
        <w:rPr>
          <w:rFonts w:ascii="Arial" w:hAnsi="Arial"/>
          <w:sz w:val="24"/>
        </w:rPr>
      </w:pPr>
    </w:p>
    <w:p w14:paraId="38D60D25" w14:textId="60B1F1B7" w:rsidR="008A5157" w:rsidRDefault="00D000DB">
      <w:pPr>
        <w:pStyle w:val="BodyText2"/>
        <w:ind w:left="0"/>
        <w:rPr>
          <w:sz w:val="24"/>
        </w:rPr>
      </w:pPr>
      <w:r>
        <w:rPr>
          <w:sz w:val="24"/>
        </w:rPr>
        <w:t xml:space="preserve">Schools need to adhere to the LA’s Scheme for Financing Schools and the Financial Controls when purchasing any gifts and hospitality. </w:t>
      </w:r>
    </w:p>
    <w:p w14:paraId="5DF0903F" w14:textId="77777777" w:rsidR="00FE032E" w:rsidRDefault="00FE032E">
      <w:pPr>
        <w:pStyle w:val="BodyText2"/>
        <w:ind w:left="0"/>
        <w:rPr>
          <w:sz w:val="24"/>
        </w:rPr>
      </w:pPr>
    </w:p>
    <w:p w14:paraId="061209C9" w14:textId="551D127E" w:rsidR="00DC2363" w:rsidRPr="006A5AFF" w:rsidRDefault="00DC2363">
      <w:pPr>
        <w:jc w:val="both"/>
        <w:rPr>
          <w:rFonts w:ascii="Arial" w:hAnsi="Arial"/>
          <w:sz w:val="24"/>
          <w:highlight w:val="yellow"/>
        </w:rPr>
      </w:pPr>
    </w:p>
    <w:p w14:paraId="5AFC362D" w14:textId="3828B27D" w:rsidR="008A5157" w:rsidRDefault="00D7436D" w:rsidP="00D7436D">
      <w:pPr>
        <w:pStyle w:val="ListParagraph"/>
        <w:numPr>
          <w:ilvl w:val="1"/>
          <w:numId w:val="15"/>
        </w:numPr>
        <w:jc w:val="both"/>
        <w:rPr>
          <w:rFonts w:ascii="Arial" w:hAnsi="Arial"/>
          <w:b/>
          <w:sz w:val="24"/>
        </w:rPr>
      </w:pPr>
      <w:r w:rsidRPr="00D7436D">
        <w:rPr>
          <w:rFonts w:ascii="Arial" w:hAnsi="Arial"/>
          <w:b/>
          <w:sz w:val="24"/>
        </w:rPr>
        <w:t xml:space="preserve"> Monitoring and Approval</w:t>
      </w:r>
    </w:p>
    <w:p w14:paraId="5FAD60C5" w14:textId="77777777" w:rsidR="00D7436D" w:rsidRPr="00D7436D" w:rsidRDefault="00D7436D" w:rsidP="00D7436D">
      <w:pPr>
        <w:pStyle w:val="ListParagraph"/>
        <w:ind w:left="360"/>
        <w:jc w:val="both"/>
        <w:rPr>
          <w:rFonts w:ascii="Arial" w:hAnsi="Arial"/>
          <w:b/>
          <w:sz w:val="24"/>
        </w:rPr>
      </w:pPr>
    </w:p>
    <w:p w14:paraId="2649FA73" w14:textId="2D0400AB" w:rsidR="00BC710F" w:rsidRPr="00CB5042" w:rsidRDefault="00BC710F" w:rsidP="00D7436D">
      <w:pPr>
        <w:jc w:val="both"/>
        <w:rPr>
          <w:rFonts w:ascii="Arial" w:hAnsi="Arial"/>
          <w:sz w:val="24"/>
        </w:rPr>
      </w:pPr>
      <w:r w:rsidRPr="00CB5042">
        <w:rPr>
          <w:rFonts w:ascii="Arial" w:hAnsi="Arial"/>
          <w:sz w:val="24"/>
        </w:rPr>
        <w:t xml:space="preserve">The Gifts and Hospitality Register </w:t>
      </w:r>
      <w:r w:rsidR="00E15DBF">
        <w:rPr>
          <w:rFonts w:ascii="Arial" w:hAnsi="Arial"/>
          <w:sz w:val="24"/>
        </w:rPr>
        <w:t>will</w:t>
      </w:r>
      <w:r w:rsidRPr="00CB5042">
        <w:rPr>
          <w:rFonts w:ascii="Arial" w:hAnsi="Arial"/>
          <w:sz w:val="24"/>
        </w:rPr>
        <w:t xml:space="preserve"> be monitored by Governors on an annual basis.</w:t>
      </w:r>
      <w:r w:rsidR="00552F96">
        <w:rPr>
          <w:rFonts w:ascii="Arial" w:hAnsi="Arial"/>
          <w:sz w:val="24"/>
        </w:rPr>
        <w:t xml:space="preserve">  Governors </w:t>
      </w:r>
      <w:r w:rsidR="00E15DBF">
        <w:rPr>
          <w:rFonts w:ascii="Arial" w:hAnsi="Arial"/>
          <w:sz w:val="24"/>
        </w:rPr>
        <w:t>will</w:t>
      </w:r>
      <w:r w:rsidR="00552F96">
        <w:rPr>
          <w:rFonts w:ascii="Arial" w:hAnsi="Arial"/>
          <w:sz w:val="24"/>
        </w:rPr>
        <w:t xml:space="preserve"> also receive an </w:t>
      </w:r>
      <w:r w:rsidR="00E15DBF">
        <w:rPr>
          <w:rFonts w:ascii="Arial" w:hAnsi="Arial"/>
          <w:sz w:val="24"/>
        </w:rPr>
        <w:t>annual report as part of the Headteacher</w:t>
      </w:r>
      <w:r w:rsidR="003D0D29">
        <w:rPr>
          <w:rFonts w:ascii="Arial" w:hAnsi="Arial"/>
          <w:sz w:val="24"/>
        </w:rPr>
        <w:t xml:space="preserve">’s report </w:t>
      </w:r>
      <w:r w:rsidR="00F44FCB">
        <w:rPr>
          <w:rFonts w:ascii="Arial" w:hAnsi="Arial"/>
          <w:sz w:val="24"/>
        </w:rPr>
        <w:t>regarding Gifts and Hospitality provided by the school.</w:t>
      </w:r>
    </w:p>
    <w:p w14:paraId="77D1CD7C" w14:textId="77777777" w:rsidR="00CB5042" w:rsidRPr="00CB5042" w:rsidRDefault="00CB5042" w:rsidP="00D7436D">
      <w:pPr>
        <w:jc w:val="both"/>
        <w:rPr>
          <w:rFonts w:ascii="Arial" w:hAnsi="Arial"/>
          <w:sz w:val="24"/>
        </w:rPr>
      </w:pPr>
    </w:p>
    <w:p w14:paraId="4914FFC7" w14:textId="77777777" w:rsidR="00FE032E" w:rsidRPr="00CB5042" w:rsidRDefault="00FE032E" w:rsidP="00D7436D">
      <w:pPr>
        <w:jc w:val="both"/>
        <w:rPr>
          <w:rFonts w:ascii="Arial" w:hAnsi="Arial"/>
          <w:sz w:val="24"/>
        </w:rPr>
      </w:pPr>
    </w:p>
    <w:p w14:paraId="38E2CBBF" w14:textId="0188BF1C" w:rsidR="00795549" w:rsidRDefault="00A23543" w:rsidP="00795549">
      <w:pPr>
        <w:numPr>
          <w:ilvl w:val="1"/>
          <w:numId w:val="15"/>
        </w:numPr>
        <w:jc w:val="both"/>
        <w:rPr>
          <w:rFonts w:ascii="Arial" w:hAnsi="Arial"/>
          <w:b/>
          <w:sz w:val="24"/>
        </w:rPr>
      </w:pPr>
      <w:r>
        <w:rPr>
          <w:rFonts w:ascii="Arial" w:hAnsi="Arial"/>
          <w:sz w:val="24"/>
        </w:rPr>
        <w:t xml:space="preserve"> </w:t>
      </w:r>
      <w:r w:rsidR="00795549" w:rsidRPr="00795549">
        <w:rPr>
          <w:rFonts w:ascii="Arial" w:hAnsi="Arial"/>
          <w:b/>
          <w:sz w:val="24"/>
        </w:rPr>
        <w:t>Income</w:t>
      </w:r>
    </w:p>
    <w:p w14:paraId="1747C075" w14:textId="77777777" w:rsidR="00A23543" w:rsidRDefault="00A23543" w:rsidP="00A23543">
      <w:pPr>
        <w:jc w:val="both"/>
        <w:rPr>
          <w:rFonts w:ascii="Arial" w:hAnsi="Arial"/>
          <w:b/>
          <w:sz w:val="24"/>
        </w:rPr>
      </w:pPr>
    </w:p>
    <w:p w14:paraId="64498B43" w14:textId="1D037CD6" w:rsidR="00A23543" w:rsidRDefault="00A23543" w:rsidP="00A23543">
      <w:pPr>
        <w:jc w:val="both"/>
        <w:rPr>
          <w:rFonts w:ascii="Arial" w:hAnsi="Arial"/>
          <w:bCs/>
          <w:sz w:val="24"/>
        </w:rPr>
      </w:pPr>
      <w:r w:rsidRPr="00A23543">
        <w:rPr>
          <w:rFonts w:ascii="Arial" w:hAnsi="Arial"/>
          <w:bCs/>
          <w:sz w:val="24"/>
        </w:rPr>
        <w:t xml:space="preserve">This policy relates to </w:t>
      </w:r>
      <w:r w:rsidR="007A2550">
        <w:rPr>
          <w:rFonts w:ascii="Arial" w:hAnsi="Arial"/>
          <w:bCs/>
          <w:sz w:val="24"/>
        </w:rPr>
        <w:t xml:space="preserve">school funds delegated by the Local Authority and </w:t>
      </w:r>
      <w:r w:rsidR="005B4AA9">
        <w:rPr>
          <w:rFonts w:ascii="Arial" w:hAnsi="Arial"/>
          <w:bCs/>
          <w:sz w:val="24"/>
        </w:rPr>
        <w:t xml:space="preserve">income derived from use of school </w:t>
      </w:r>
      <w:r w:rsidR="005554FA">
        <w:rPr>
          <w:rFonts w:ascii="Arial" w:hAnsi="Arial"/>
          <w:bCs/>
          <w:sz w:val="24"/>
        </w:rPr>
        <w:t xml:space="preserve">property provided by the Local Authority.  </w:t>
      </w:r>
    </w:p>
    <w:p w14:paraId="6CBD87FF" w14:textId="77777777" w:rsidR="00995660" w:rsidRDefault="00995660" w:rsidP="00A23543">
      <w:pPr>
        <w:jc w:val="both"/>
        <w:rPr>
          <w:rFonts w:ascii="Arial" w:hAnsi="Arial"/>
          <w:bCs/>
          <w:sz w:val="24"/>
        </w:rPr>
      </w:pPr>
    </w:p>
    <w:p w14:paraId="18CD9A54" w14:textId="1EE68243" w:rsidR="00995660" w:rsidRPr="00A23543" w:rsidRDefault="00995660" w:rsidP="00A23543">
      <w:pPr>
        <w:jc w:val="both"/>
        <w:rPr>
          <w:rFonts w:ascii="Arial" w:hAnsi="Arial"/>
          <w:bCs/>
          <w:sz w:val="24"/>
        </w:rPr>
      </w:pPr>
      <w:r>
        <w:rPr>
          <w:rFonts w:ascii="Arial" w:hAnsi="Arial"/>
          <w:bCs/>
          <w:sz w:val="24"/>
        </w:rPr>
        <w:t>Income ma</w:t>
      </w:r>
      <w:r w:rsidR="00A473C6">
        <w:rPr>
          <w:rFonts w:ascii="Arial" w:hAnsi="Arial"/>
          <w:bCs/>
          <w:sz w:val="24"/>
        </w:rPr>
        <w:t>y</w:t>
      </w:r>
      <w:r>
        <w:rPr>
          <w:rFonts w:ascii="Arial" w:hAnsi="Arial"/>
          <w:bCs/>
          <w:sz w:val="24"/>
        </w:rPr>
        <w:t xml:space="preserve"> be derived from </w:t>
      </w:r>
      <w:r w:rsidR="00A473C6">
        <w:rPr>
          <w:rFonts w:ascii="Arial" w:hAnsi="Arial"/>
          <w:bCs/>
          <w:sz w:val="24"/>
        </w:rPr>
        <w:t>collection from staff or parents by collection or holding a fundraising event</w:t>
      </w:r>
      <w:r w:rsidR="00D04E20">
        <w:rPr>
          <w:rFonts w:ascii="Arial" w:hAnsi="Arial"/>
          <w:bCs/>
          <w:sz w:val="24"/>
        </w:rPr>
        <w:t>.  Those contributing must be made aware of the purpose of the fundraising.</w:t>
      </w:r>
    </w:p>
    <w:p w14:paraId="184BB9DB" w14:textId="77777777" w:rsidR="00A23543" w:rsidRDefault="00A23543" w:rsidP="00A23543">
      <w:pPr>
        <w:jc w:val="both"/>
        <w:rPr>
          <w:rFonts w:ascii="Arial" w:hAnsi="Arial"/>
          <w:b/>
          <w:sz w:val="24"/>
        </w:rPr>
      </w:pPr>
    </w:p>
    <w:p w14:paraId="572E6A14" w14:textId="77777777" w:rsidR="003A680F" w:rsidRPr="006A5AFF" w:rsidRDefault="003A680F">
      <w:pPr>
        <w:jc w:val="both"/>
        <w:rPr>
          <w:rFonts w:ascii="Arial" w:hAnsi="Arial"/>
          <w:sz w:val="24"/>
          <w:highlight w:val="yellow"/>
        </w:rPr>
      </w:pPr>
    </w:p>
    <w:p w14:paraId="0FDEB0B5" w14:textId="0338AEB8" w:rsidR="008A5157" w:rsidRPr="008F0278" w:rsidRDefault="00F646EC" w:rsidP="00D7436D">
      <w:pPr>
        <w:pStyle w:val="BodyText2"/>
        <w:numPr>
          <w:ilvl w:val="1"/>
          <w:numId w:val="15"/>
        </w:numPr>
        <w:rPr>
          <w:b/>
          <w:sz w:val="24"/>
        </w:rPr>
      </w:pPr>
      <w:r>
        <w:rPr>
          <w:b/>
          <w:sz w:val="24"/>
        </w:rPr>
        <w:t xml:space="preserve"> </w:t>
      </w:r>
      <w:r w:rsidR="00E15985" w:rsidRPr="008F0278">
        <w:rPr>
          <w:b/>
          <w:sz w:val="24"/>
        </w:rPr>
        <w:t xml:space="preserve">Fraud and </w:t>
      </w:r>
      <w:r w:rsidR="008A5157" w:rsidRPr="008F0278">
        <w:rPr>
          <w:b/>
          <w:sz w:val="24"/>
        </w:rPr>
        <w:t>Irregularities</w:t>
      </w:r>
    </w:p>
    <w:p w14:paraId="12274917" w14:textId="77777777" w:rsidR="00096756" w:rsidRPr="008F0278" w:rsidRDefault="00096756" w:rsidP="00096756">
      <w:pPr>
        <w:pStyle w:val="BodyText2"/>
        <w:ind w:left="360"/>
        <w:rPr>
          <w:b/>
          <w:sz w:val="24"/>
        </w:rPr>
      </w:pPr>
    </w:p>
    <w:p w14:paraId="19B0556A" w14:textId="3026A818" w:rsidR="00096756" w:rsidRPr="008F0278" w:rsidRDefault="00E15985" w:rsidP="00096756">
      <w:pPr>
        <w:pStyle w:val="BodyText2"/>
        <w:ind w:left="0"/>
        <w:rPr>
          <w:sz w:val="24"/>
        </w:rPr>
      </w:pPr>
      <w:r w:rsidRPr="008F0278">
        <w:rPr>
          <w:sz w:val="24"/>
        </w:rPr>
        <w:t xml:space="preserve">All schools must have a robust system of controls to safeguard themselves against fraudulent or improper use of public money and assets. Schools must ensure they have a current Anti-Fraud, Bribery and </w:t>
      </w:r>
      <w:r w:rsidR="00096756" w:rsidRPr="008F0278">
        <w:rPr>
          <w:sz w:val="24"/>
        </w:rPr>
        <w:t>C</w:t>
      </w:r>
      <w:r w:rsidRPr="008F0278">
        <w:rPr>
          <w:sz w:val="24"/>
        </w:rPr>
        <w:t xml:space="preserve">orruption </w:t>
      </w:r>
      <w:r w:rsidR="00096756" w:rsidRPr="008F0278">
        <w:rPr>
          <w:sz w:val="24"/>
        </w:rPr>
        <w:t>Policy in place and that</w:t>
      </w:r>
      <w:r w:rsidR="008A5157" w:rsidRPr="008F0278">
        <w:rPr>
          <w:sz w:val="24"/>
        </w:rPr>
        <w:t xml:space="preserve"> staff are </w:t>
      </w:r>
      <w:r w:rsidRPr="008F0278">
        <w:rPr>
          <w:sz w:val="24"/>
        </w:rPr>
        <w:t xml:space="preserve">made </w:t>
      </w:r>
      <w:r w:rsidR="008A5157" w:rsidRPr="008F0278">
        <w:rPr>
          <w:sz w:val="24"/>
        </w:rPr>
        <w:t>aware of</w:t>
      </w:r>
      <w:r w:rsidR="00096756" w:rsidRPr="008F0278">
        <w:rPr>
          <w:sz w:val="24"/>
        </w:rPr>
        <w:t xml:space="preserve"> this and</w:t>
      </w:r>
      <w:r w:rsidR="008A5157" w:rsidRPr="008F0278">
        <w:rPr>
          <w:sz w:val="24"/>
        </w:rPr>
        <w:t xml:space="preserve"> the </w:t>
      </w:r>
      <w:r w:rsidR="00721893" w:rsidRPr="008F0278">
        <w:rPr>
          <w:sz w:val="24"/>
        </w:rPr>
        <w:t>L</w:t>
      </w:r>
      <w:r w:rsidR="008A5157" w:rsidRPr="008F0278">
        <w:rPr>
          <w:sz w:val="24"/>
        </w:rPr>
        <w:t xml:space="preserve">A’s </w:t>
      </w:r>
      <w:r w:rsidR="00943EAF" w:rsidRPr="008F0278">
        <w:rPr>
          <w:sz w:val="24"/>
        </w:rPr>
        <w:t>Whistleblowing</w:t>
      </w:r>
      <w:r w:rsidR="008A5157" w:rsidRPr="008F0278">
        <w:rPr>
          <w:sz w:val="24"/>
        </w:rPr>
        <w:t xml:space="preserve"> </w:t>
      </w:r>
      <w:r w:rsidR="00BC6A62" w:rsidRPr="008F0278">
        <w:rPr>
          <w:sz w:val="24"/>
        </w:rPr>
        <w:t>arrangements and to whom they should report concerns</w:t>
      </w:r>
      <w:r w:rsidR="00721893" w:rsidRPr="008F0278">
        <w:rPr>
          <w:sz w:val="24"/>
        </w:rPr>
        <w:t xml:space="preserve">. </w:t>
      </w:r>
      <w:r w:rsidR="00096756" w:rsidRPr="008F0278">
        <w:rPr>
          <w:sz w:val="24"/>
        </w:rPr>
        <w:t>This information must be communicated to all staff and also be included in induction for new school staff and governors.</w:t>
      </w:r>
    </w:p>
    <w:p w14:paraId="10FAB0D9" w14:textId="1CC97DBB" w:rsidR="008A5157" w:rsidRPr="006A5AFF" w:rsidRDefault="00721893">
      <w:pPr>
        <w:pStyle w:val="BodyText2"/>
        <w:ind w:left="0"/>
        <w:rPr>
          <w:sz w:val="24"/>
          <w:highlight w:val="yellow"/>
        </w:rPr>
      </w:pPr>
      <w:r w:rsidRPr="006A5AFF">
        <w:rPr>
          <w:sz w:val="24"/>
          <w:highlight w:val="yellow"/>
        </w:rPr>
        <w:t xml:space="preserve">  </w:t>
      </w:r>
      <w:r w:rsidR="008A5157" w:rsidRPr="006A5AFF">
        <w:rPr>
          <w:sz w:val="24"/>
          <w:highlight w:val="yellow"/>
        </w:rPr>
        <w:t xml:space="preserve"> </w:t>
      </w:r>
    </w:p>
    <w:p w14:paraId="2B646E97" w14:textId="220A717E" w:rsidR="00E740CF" w:rsidRPr="00A73FE8" w:rsidRDefault="00E740CF" w:rsidP="00E740CF">
      <w:pPr>
        <w:pStyle w:val="BodyText2"/>
        <w:ind w:left="0"/>
        <w:rPr>
          <w:b/>
          <w:bCs/>
          <w:color w:val="0033CC"/>
          <w:sz w:val="20"/>
        </w:rPr>
      </w:pPr>
      <w:r w:rsidRPr="00A73FE8">
        <w:rPr>
          <w:b/>
          <w:bCs/>
          <w:color w:val="0033CC"/>
          <w:sz w:val="20"/>
        </w:rPr>
        <w:t>Schools should ensure their policy is clearly dated after each review.</w:t>
      </w:r>
    </w:p>
    <w:p w14:paraId="65BFCBAC" w14:textId="50E76EEE" w:rsidR="008A5157" w:rsidRDefault="00F9281E">
      <w:pPr>
        <w:rPr>
          <w:rFonts w:ascii="Arial" w:hAnsi="Arial"/>
          <w:b/>
          <w:sz w:val="24"/>
        </w:rPr>
      </w:pPr>
      <w:r w:rsidRPr="00A73FE8">
        <w:rPr>
          <w:rFonts w:ascii="Arial" w:hAnsi="Arial"/>
          <w:b/>
          <w:color w:val="0033CC"/>
          <w:sz w:val="20"/>
        </w:rPr>
        <w:t xml:space="preserve">If you have any </w:t>
      </w:r>
      <w:r w:rsidR="0063110D" w:rsidRPr="00A73FE8">
        <w:rPr>
          <w:rFonts w:ascii="Arial" w:hAnsi="Arial"/>
          <w:b/>
          <w:color w:val="0033CC"/>
          <w:sz w:val="20"/>
        </w:rPr>
        <w:t>queries,</w:t>
      </w:r>
      <w:r w:rsidR="008354E8" w:rsidRPr="00A73FE8">
        <w:rPr>
          <w:rFonts w:ascii="Arial" w:hAnsi="Arial"/>
          <w:b/>
          <w:color w:val="0033CC"/>
          <w:sz w:val="20"/>
        </w:rPr>
        <w:t xml:space="preserve"> </w:t>
      </w:r>
      <w:r w:rsidRPr="00A73FE8">
        <w:rPr>
          <w:rFonts w:ascii="Arial" w:hAnsi="Arial"/>
          <w:b/>
          <w:color w:val="0033CC"/>
          <w:sz w:val="20"/>
        </w:rPr>
        <w:t xml:space="preserve">please contact </w:t>
      </w:r>
      <w:r w:rsidR="00AA574E" w:rsidRPr="00A73FE8">
        <w:rPr>
          <w:rFonts w:ascii="Arial" w:hAnsi="Arial"/>
          <w:b/>
          <w:color w:val="0033CC"/>
          <w:sz w:val="20"/>
        </w:rPr>
        <w:t xml:space="preserve">Schools Financial Services on </w:t>
      </w:r>
      <w:r w:rsidR="00DF1EE3" w:rsidRPr="00A73FE8">
        <w:rPr>
          <w:rFonts w:ascii="Arial" w:hAnsi="Arial"/>
          <w:b/>
          <w:color w:val="0033CC"/>
          <w:sz w:val="20"/>
        </w:rPr>
        <w:t>03</w:t>
      </w:r>
      <w:r w:rsidR="00BE2C18" w:rsidRPr="00A73FE8">
        <w:rPr>
          <w:rFonts w:ascii="Arial" w:hAnsi="Arial"/>
          <w:b/>
          <w:color w:val="0033CC"/>
          <w:sz w:val="20"/>
        </w:rPr>
        <w:t>301 651 001</w:t>
      </w:r>
    </w:p>
    <w:sectPr w:rsidR="008A5157" w:rsidSect="0008664D">
      <w:headerReference w:type="default" r:id="rId15"/>
      <w:footerReference w:type="even" r:id="rId16"/>
      <w:footerReference w:type="default" r:id="rId17"/>
      <w:pgSz w:w="11907" w:h="16840" w:code="9"/>
      <w:pgMar w:top="1077" w:right="1440" w:bottom="1440" w:left="1440" w:header="720" w:footer="720" w:gutter="0"/>
      <w:paperSrc w:first="1" w:other="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D9BC0" w14:textId="77777777" w:rsidR="00947914" w:rsidRDefault="00947914">
      <w:r>
        <w:separator/>
      </w:r>
    </w:p>
  </w:endnote>
  <w:endnote w:type="continuationSeparator" w:id="0">
    <w:p w14:paraId="586FDE2E" w14:textId="77777777" w:rsidR="00947914" w:rsidRDefault="00947914">
      <w:r>
        <w:continuationSeparator/>
      </w:r>
    </w:p>
  </w:endnote>
  <w:endnote w:type="continuationNotice" w:id="1">
    <w:p w14:paraId="0A87AC84" w14:textId="77777777" w:rsidR="00947914" w:rsidRDefault="00947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B8A36" w14:textId="77777777" w:rsidR="00A97660" w:rsidRDefault="00A97660">
    <w:pPr>
      <w:pStyle w:val="Footer"/>
      <w:pBdr>
        <w:bottom w:val="double" w:sz="6" w:space="1" w:color="auto"/>
      </w:pBdr>
      <w:ind w:right="360"/>
    </w:pPr>
  </w:p>
  <w:p w14:paraId="3E9221FE" w14:textId="77777777" w:rsidR="00A97660" w:rsidRDefault="00A97660">
    <w:pPr>
      <w:pStyle w:val="Footer"/>
      <w:ind w:right="360"/>
    </w:pPr>
    <w:r>
      <w:t>Budget Manual</w:t>
    </w:r>
  </w:p>
  <w:p w14:paraId="072EE817" w14:textId="77777777" w:rsidR="00A97660" w:rsidRDefault="00A976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85</w:t>
    </w:r>
    <w:r>
      <w:rPr>
        <w:rStyle w:val="PageNumber"/>
      </w:rPr>
      <w:fldChar w:fldCharType="end"/>
    </w:r>
  </w:p>
  <w:p w14:paraId="2D8A7387" w14:textId="77777777" w:rsidR="00A97660" w:rsidRDefault="00A97660">
    <w:pPr>
      <w:pStyle w:val="Footer"/>
    </w:pPr>
    <w:r>
      <w:t>Kent County Council</w:t>
    </w:r>
    <w:r>
      <w:tab/>
    </w:r>
  </w:p>
  <w:p w14:paraId="337ECC39" w14:textId="77777777" w:rsidR="00A97660" w:rsidRDefault="00A97660">
    <w:pPr>
      <w:pStyle w:val="Footer"/>
      <w:ind w:right="360"/>
    </w:pPr>
    <w:r>
      <w:tab/>
      <w:t>A Guide to Financial Controls  -  (Mar 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982B" w14:textId="77777777" w:rsidR="00700073" w:rsidRDefault="00700073">
    <w:pPr>
      <w:pStyle w:val="Footer"/>
      <w:rPr>
        <w:rFonts w:ascii="Arial" w:hAnsi="Arial"/>
      </w:rPr>
    </w:pPr>
  </w:p>
  <w:p w14:paraId="15689CA4" w14:textId="77777777" w:rsidR="00A97660" w:rsidRDefault="00A97660">
    <w:pPr>
      <w:pStyle w:val="Footer"/>
      <w:rPr>
        <w:rFonts w:ascii="Arial" w:hAnsi="Arial"/>
      </w:rPr>
    </w:pPr>
    <w:r>
      <w:rPr>
        <w:rFonts w:ascii="Arial" w:hAnsi="Arial"/>
      </w:rPr>
      <w:t>Schools Financial Services</w:t>
    </w:r>
    <w:r>
      <w:rPr>
        <w:rFonts w:ascii="Arial" w:hAnsi="Arial"/>
      </w:rPr>
      <w:tab/>
    </w:r>
    <w:r>
      <w:rPr>
        <w:rStyle w:val="PageNumber"/>
      </w:rPr>
      <w:fldChar w:fldCharType="begin"/>
    </w:r>
    <w:r>
      <w:rPr>
        <w:rStyle w:val="PageNumber"/>
      </w:rPr>
      <w:instrText xml:space="preserve"> PAGE </w:instrText>
    </w:r>
    <w:r>
      <w:rPr>
        <w:rStyle w:val="PageNumber"/>
      </w:rPr>
      <w:fldChar w:fldCharType="separate"/>
    </w:r>
    <w:r w:rsidR="008C78F3">
      <w:rPr>
        <w:rStyle w:val="PageNumber"/>
        <w:noProof/>
      </w:rPr>
      <w:t>1</w:t>
    </w:r>
    <w:r>
      <w:rPr>
        <w:rStyle w:val="PageNumber"/>
      </w:rPr>
      <w:fldChar w:fldCharType="end"/>
    </w:r>
  </w:p>
  <w:p w14:paraId="6D66DDC8" w14:textId="37CB2FB5" w:rsidR="00700073" w:rsidRDefault="002A4DE7">
    <w:pPr>
      <w:pStyle w:val="Footer"/>
      <w:rPr>
        <w:rFonts w:ascii="Arial" w:hAnsi="Arial"/>
      </w:rPr>
    </w:pPr>
    <w:r>
      <w:rPr>
        <w:rFonts w:ascii="Arial" w:hAnsi="Arial"/>
      </w:rPr>
      <w:t xml:space="preserve">Reviewed </w:t>
    </w:r>
    <w:r w:rsidR="001A0A92">
      <w:rPr>
        <w:rFonts w:ascii="Arial" w:hAnsi="Arial"/>
      </w:rPr>
      <w:t>November</w:t>
    </w:r>
    <w:r w:rsidR="006D2576">
      <w:rPr>
        <w:rFonts w:ascii="Arial" w:hAnsi="Arial"/>
      </w:rPr>
      <w:t xml:space="preserve"> 2024</w:t>
    </w:r>
    <w:r>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252FF" w14:textId="77777777" w:rsidR="00947914" w:rsidRDefault="00947914">
      <w:r>
        <w:separator/>
      </w:r>
    </w:p>
  </w:footnote>
  <w:footnote w:type="continuationSeparator" w:id="0">
    <w:p w14:paraId="4D161403" w14:textId="77777777" w:rsidR="00947914" w:rsidRDefault="00947914">
      <w:r>
        <w:continuationSeparator/>
      </w:r>
    </w:p>
  </w:footnote>
  <w:footnote w:type="continuationNotice" w:id="1">
    <w:p w14:paraId="2561636A" w14:textId="77777777" w:rsidR="00947914" w:rsidRDefault="00947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DFD7" w14:textId="0A5678C9" w:rsidR="00A97660" w:rsidRDefault="00A97660">
    <w:pPr>
      <w:pStyle w:val="Header"/>
      <w:rPr>
        <w:rFonts w:ascii="Arial" w:hAnsi="Arial"/>
        <w:b/>
        <w:sz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25"/>
      </v:shape>
    </w:pict>
  </w:numPicBullet>
  <w:abstractNum w:abstractNumId="0" w15:restartNumberingAfterBreak="0">
    <w:nsid w:val="004C0FA8"/>
    <w:multiLevelType w:val="hybridMultilevel"/>
    <w:tmpl w:val="0EFE8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B064B"/>
    <w:multiLevelType w:val="hybridMultilevel"/>
    <w:tmpl w:val="1B70D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A5E6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46666A5"/>
    <w:multiLevelType w:val="hybridMultilevel"/>
    <w:tmpl w:val="4EAC7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CD3AFA"/>
    <w:multiLevelType w:val="hybridMultilevel"/>
    <w:tmpl w:val="7F8461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CF95B6E"/>
    <w:multiLevelType w:val="hybridMultilevel"/>
    <w:tmpl w:val="2FF07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994A32"/>
    <w:multiLevelType w:val="hybridMultilevel"/>
    <w:tmpl w:val="3584732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67A0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CD128C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D0D3519"/>
    <w:multiLevelType w:val="multilevel"/>
    <w:tmpl w:val="8B20DB0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F53713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106168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3D24487"/>
    <w:multiLevelType w:val="multilevel"/>
    <w:tmpl w:val="89F648C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D5025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4FB3B1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7E87D5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A017A0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BC830C7"/>
    <w:multiLevelType w:val="hybridMultilevel"/>
    <w:tmpl w:val="8B1E8C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85337B"/>
    <w:multiLevelType w:val="multilevel"/>
    <w:tmpl w:val="58D8C6B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D01E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1010CA2"/>
    <w:multiLevelType w:val="multilevel"/>
    <w:tmpl w:val="482AC14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42126206"/>
    <w:multiLevelType w:val="hybridMultilevel"/>
    <w:tmpl w:val="74E2A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AC53609"/>
    <w:multiLevelType w:val="multilevel"/>
    <w:tmpl w:val="3584732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3E5DF8"/>
    <w:multiLevelType w:val="hybridMultilevel"/>
    <w:tmpl w:val="9B6E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36A9C"/>
    <w:multiLevelType w:val="hybridMultilevel"/>
    <w:tmpl w:val="58D8C6B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2A3899"/>
    <w:multiLevelType w:val="hybridMultilevel"/>
    <w:tmpl w:val="EEDC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065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47E7F4A"/>
    <w:multiLevelType w:val="hybridMultilevel"/>
    <w:tmpl w:val="265AAA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856A03"/>
    <w:multiLevelType w:val="multilevel"/>
    <w:tmpl w:val="58D8C6B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BB59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23D6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9E7724"/>
    <w:multiLevelType w:val="hybridMultilevel"/>
    <w:tmpl w:val="D37861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5171019">
    <w:abstractNumId w:val="20"/>
  </w:num>
  <w:num w:numId="2" w16cid:durableId="644117059">
    <w:abstractNumId w:val="26"/>
  </w:num>
  <w:num w:numId="3" w16cid:durableId="303435260">
    <w:abstractNumId w:val="29"/>
  </w:num>
  <w:num w:numId="4" w16cid:durableId="530922493">
    <w:abstractNumId w:val="30"/>
  </w:num>
  <w:num w:numId="5" w16cid:durableId="430247805">
    <w:abstractNumId w:val="8"/>
  </w:num>
  <w:num w:numId="6" w16cid:durableId="2116052994">
    <w:abstractNumId w:val="7"/>
  </w:num>
  <w:num w:numId="7" w16cid:durableId="551426148">
    <w:abstractNumId w:val="13"/>
  </w:num>
  <w:num w:numId="8" w16cid:durableId="2074546212">
    <w:abstractNumId w:val="19"/>
  </w:num>
  <w:num w:numId="9" w16cid:durableId="1295910980">
    <w:abstractNumId w:val="2"/>
  </w:num>
  <w:num w:numId="10" w16cid:durableId="1958220635">
    <w:abstractNumId w:val="15"/>
  </w:num>
  <w:num w:numId="11" w16cid:durableId="71197533">
    <w:abstractNumId w:val="16"/>
  </w:num>
  <w:num w:numId="12" w16cid:durableId="1348797017">
    <w:abstractNumId w:val="11"/>
  </w:num>
  <w:num w:numId="13" w16cid:durableId="1189413313">
    <w:abstractNumId w:val="14"/>
  </w:num>
  <w:num w:numId="14" w16cid:durableId="579292207">
    <w:abstractNumId w:val="10"/>
  </w:num>
  <w:num w:numId="15" w16cid:durableId="1167211288">
    <w:abstractNumId w:val="12"/>
  </w:num>
  <w:num w:numId="16" w16cid:durableId="728772463">
    <w:abstractNumId w:val="6"/>
  </w:num>
  <w:num w:numId="17" w16cid:durableId="1865243765">
    <w:abstractNumId w:val="24"/>
  </w:num>
  <w:num w:numId="18" w16cid:durableId="164364712">
    <w:abstractNumId w:val="18"/>
  </w:num>
  <w:num w:numId="19" w16cid:durableId="121963487">
    <w:abstractNumId w:val="22"/>
  </w:num>
  <w:num w:numId="20" w16cid:durableId="965355143">
    <w:abstractNumId w:val="28"/>
  </w:num>
  <w:num w:numId="21" w16cid:durableId="412969970">
    <w:abstractNumId w:val="1"/>
  </w:num>
  <w:num w:numId="22" w16cid:durableId="808010392">
    <w:abstractNumId w:val="27"/>
  </w:num>
  <w:num w:numId="23" w16cid:durableId="631401949">
    <w:abstractNumId w:val="0"/>
  </w:num>
  <w:num w:numId="24" w16cid:durableId="186259795">
    <w:abstractNumId w:val="31"/>
  </w:num>
  <w:num w:numId="25" w16cid:durableId="1857694914">
    <w:abstractNumId w:val="17"/>
  </w:num>
  <w:num w:numId="26" w16cid:durableId="1139424547">
    <w:abstractNumId w:val="25"/>
  </w:num>
  <w:num w:numId="27" w16cid:durableId="1282802112">
    <w:abstractNumId w:val="23"/>
  </w:num>
  <w:num w:numId="28" w16cid:durableId="902250928">
    <w:abstractNumId w:val="21"/>
  </w:num>
  <w:num w:numId="29" w16cid:durableId="1154223135">
    <w:abstractNumId w:val="3"/>
  </w:num>
  <w:num w:numId="30" w16cid:durableId="1052659168">
    <w:abstractNumId w:val="5"/>
  </w:num>
  <w:num w:numId="31" w16cid:durableId="782574863">
    <w:abstractNumId w:val="9"/>
  </w:num>
  <w:num w:numId="32" w16cid:durableId="128955524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157"/>
    <w:rsid w:val="00000F92"/>
    <w:rsid w:val="00004232"/>
    <w:rsid w:val="000106D9"/>
    <w:rsid w:val="00012CB2"/>
    <w:rsid w:val="00014AA2"/>
    <w:rsid w:val="0003308E"/>
    <w:rsid w:val="000352ED"/>
    <w:rsid w:val="00036043"/>
    <w:rsid w:val="00041E2E"/>
    <w:rsid w:val="00045030"/>
    <w:rsid w:val="00047DC9"/>
    <w:rsid w:val="00050B65"/>
    <w:rsid w:val="000565A0"/>
    <w:rsid w:val="0006402F"/>
    <w:rsid w:val="00064850"/>
    <w:rsid w:val="0008298A"/>
    <w:rsid w:val="00083630"/>
    <w:rsid w:val="0008664D"/>
    <w:rsid w:val="00087251"/>
    <w:rsid w:val="00096756"/>
    <w:rsid w:val="000A4F42"/>
    <w:rsid w:val="000A6B12"/>
    <w:rsid w:val="000A76CA"/>
    <w:rsid w:val="000B45EE"/>
    <w:rsid w:val="000D4849"/>
    <w:rsid w:val="000E32EE"/>
    <w:rsid w:val="000F41D8"/>
    <w:rsid w:val="00101B4A"/>
    <w:rsid w:val="00117AFA"/>
    <w:rsid w:val="001229E9"/>
    <w:rsid w:val="00122DB9"/>
    <w:rsid w:val="00132849"/>
    <w:rsid w:val="001336B9"/>
    <w:rsid w:val="00150278"/>
    <w:rsid w:val="00151CED"/>
    <w:rsid w:val="00161D3F"/>
    <w:rsid w:val="00181116"/>
    <w:rsid w:val="00187D48"/>
    <w:rsid w:val="00194EEF"/>
    <w:rsid w:val="001A0A92"/>
    <w:rsid w:val="001A2834"/>
    <w:rsid w:val="001A72A9"/>
    <w:rsid w:val="001C1EC2"/>
    <w:rsid w:val="001C412F"/>
    <w:rsid w:val="001D7DD4"/>
    <w:rsid w:val="001E2B09"/>
    <w:rsid w:val="001E5FC7"/>
    <w:rsid w:val="001E6741"/>
    <w:rsid w:val="001F06DC"/>
    <w:rsid w:val="001F3560"/>
    <w:rsid w:val="001F38DB"/>
    <w:rsid w:val="001F5531"/>
    <w:rsid w:val="00200F84"/>
    <w:rsid w:val="00207457"/>
    <w:rsid w:val="00233B8F"/>
    <w:rsid w:val="00237D46"/>
    <w:rsid w:val="002460AD"/>
    <w:rsid w:val="00247F0B"/>
    <w:rsid w:val="00261AD0"/>
    <w:rsid w:val="002621CA"/>
    <w:rsid w:val="00266C59"/>
    <w:rsid w:val="00267665"/>
    <w:rsid w:val="002A3E00"/>
    <w:rsid w:val="002A4DE7"/>
    <w:rsid w:val="002B238F"/>
    <w:rsid w:val="002B2D28"/>
    <w:rsid w:val="002B2E67"/>
    <w:rsid w:val="002E65F1"/>
    <w:rsid w:val="002E68C6"/>
    <w:rsid w:val="002F396D"/>
    <w:rsid w:val="00302F8D"/>
    <w:rsid w:val="003043A9"/>
    <w:rsid w:val="003076CE"/>
    <w:rsid w:val="003103FC"/>
    <w:rsid w:val="00312B3E"/>
    <w:rsid w:val="0031636F"/>
    <w:rsid w:val="00316BDE"/>
    <w:rsid w:val="0032265A"/>
    <w:rsid w:val="00331CC8"/>
    <w:rsid w:val="0033257D"/>
    <w:rsid w:val="003326C2"/>
    <w:rsid w:val="003360CA"/>
    <w:rsid w:val="00337505"/>
    <w:rsid w:val="0036092F"/>
    <w:rsid w:val="00361FB9"/>
    <w:rsid w:val="00363AA3"/>
    <w:rsid w:val="00382C0C"/>
    <w:rsid w:val="00387161"/>
    <w:rsid w:val="003875A9"/>
    <w:rsid w:val="00395A5C"/>
    <w:rsid w:val="003A3C0C"/>
    <w:rsid w:val="003A3C46"/>
    <w:rsid w:val="003A680F"/>
    <w:rsid w:val="003A7B0D"/>
    <w:rsid w:val="003B31B2"/>
    <w:rsid w:val="003B3655"/>
    <w:rsid w:val="003B7954"/>
    <w:rsid w:val="003C015F"/>
    <w:rsid w:val="003C61CE"/>
    <w:rsid w:val="003C7A75"/>
    <w:rsid w:val="003D0D29"/>
    <w:rsid w:val="003D5F5D"/>
    <w:rsid w:val="003D7DFE"/>
    <w:rsid w:val="003E293E"/>
    <w:rsid w:val="003F543A"/>
    <w:rsid w:val="004023EA"/>
    <w:rsid w:val="004042A6"/>
    <w:rsid w:val="00417D13"/>
    <w:rsid w:val="004449BE"/>
    <w:rsid w:val="0046223D"/>
    <w:rsid w:val="00471103"/>
    <w:rsid w:val="00475C14"/>
    <w:rsid w:val="00483DCE"/>
    <w:rsid w:val="004946CF"/>
    <w:rsid w:val="004A4BC5"/>
    <w:rsid w:val="004A58B3"/>
    <w:rsid w:val="004B38C7"/>
    <w:rsid w:val="004C5A39"/>
    <w:rsid w:val="004D4514"/>
    <w:rsid w:val="004D4A57"/>
    <w:rsid w:val="004D6BD2"/>
    <w:rsid w:val="004E48D3"/>
    <w:rsid w:val="00504041"/>
    <w:rsid w:val="0050497C"/>
    <w:rsid w:val="0050500B"/>
    <w:rsid w:val="00505987"/>
    <w:rsid w:val="00511924"/>
    <w:rsid w:val="00524B8D"/>
    <w:rsid w:val="005327E0"/>
    <w:rsid w:val="00534CB9"/>
    <w:rsid w:val="00540582"/>
    <w:rsid w:val="00541988"/>
    <w:rsid w:val="005443F0"/>
    <w:rsid w:val="0054595E"/>
    <w:rsid w:val="00552650"/>
    <w:rsid w:val="00552F96"/>
    <w:rsid w:val="005554FA"/>
    <w:rsid w:val="005716CB"/>
    <w:rsid w:val="0058791F"/>
    <w:rsid w:val="00596C4A"/>
    <w:rsid w:val="005A2030"/>
    <w:rsid w:val="005A2E85"/>
    <w:rsid w:val="005A528B"/>
    <w:rsid w:val="005A6B05"/>
    <w:rsid w:val="005B0E20"/>
    <w:rsid w:val="005B27B8"/>
    <w:rsid w:val="005B4AA9"/>
    <w:rsid w:val="005B74ED"/>
    <w:rsid w:val="005D416C"/>
    <w:rsid w:val="005D4A9F"/>
    <w:rsid w:val="005D5FE2"/>
    <w:rsid w:val="005D7289"/>
    <w:rsid w:val="005D7762"/>
    <w:rsid w:val="005E0D95"/>
    <w:rsid w:val="005F2BF3"/>
    <w:rsid w:val="005F6ABE"/>
    <w:rsid w:val="006000E3"/>
    <w:rsid w:val="00602205"/>
    <w:rsid w:val="00603E39"/>
    <w:rsid w:val="006074DC"/>
    <w:rsid w:val="00612BE2"/>
    <w:rsid w:val="00613941"/>
    <w:rsid w:val="00616589"/>
    <w:rsid w:val="0063110D"/>
    <w:rsid w:val="006331C1"/>
    <w:rsid w:val="00636643"/>
    <w:rsid w:val="00637008"/>
    <w:rsid w:val="00650C4E"/>
    <w:rsid w:val="00652538"/>
    <w:rsid w:val="0065513A"/>
    <w:rsid w:val="00657147"/>
    <w:rsid w:val="006575BD"/>
    <w:rsid w:val="00663543"/>
    <w:rsid w:val="00690549"/>
    <w:rsid w:val="00690DAF"/>
    <w:rsid w:val="006A14D6"/>
    <w:rsid w:val="006A5AFF"/>
    <w:rsid w:val="006C0B92"/>
    <w:rsid w:val="006C0BA0"/>
    <w:rsid w:val="006C0FB2"/>
    <w:rsid w:val="006D1896"/>
    <w:rsid w:val="006D2576"/>
    <w:rsid w:val="006E2796"/>
    <w:rsid w:val="006E5D23"/>
    <w:rsid w:val="006E5D78"/>
    <w:rsid w:val="006F0874"/>
    <w:rsid w:val="006F0ABA"/>
    <w:rsid w:val="00700073"/>
    <w:rsid w:val="007042AB"/>
    <w:rsid w:val="00707DA4"/>
    <w:rsid w:val="00717ADF"/>
    <w:rsid w:val="00721893"/>
    <w:rsid w:val="00725205"/>
    <w:rsid w:val="00727D8C"/>
    <w:rsid w:val="00740C55"/>
    <w:rsid w:val="00750B07"/>
    <w:rsid w:val="00750DE2"/>
    <w:rsid w:val="0075520A"/>
    <w:rsid w:val="007647D4"/>
    <w:rsid w:val="007662A4"/>
    <w:rsid w:val="007664E7"/>
    <w:rsid w:val="00774C72"/>
    <w:rsid w:val="007942FC"/>
    <w:rsid w:val="007945E1"/>
    <w:rsid w:val="00795549"/>
    <w:rsid w:val="007A11CD"/>
    <w:rsid w:val="007A2550"/>
    <w:rsid w:val="007A4553"/>
    <w:rsid w:val="007A5C59"/>
    <w:rsid w:val="007B04EF"/>
    <w:rsid w:val="007B1A11"/>
    <w:rsid w:val="007B206F"/>
    <w:rsid w:val="007B473E"/>
    <w:rsid w:val="007B6D31"/>
    <w:rsid w:val="007C47BD"/>
    <w:rsid w:val="007D0DB2"/>
    <w:rsid w:val="007E4D90"/>
    <w:rsid w:val="007F4EF1"/>
    <w:rsid w:val="00807E59"/>
    <w:rsid w:val="0082280D"/>
    <w:rsid w:val="00822C86"/>
    <w:rsid w:val="00825517"/>
    <w:rsid w:val="00827F43"/>
    <w:rsid w:val="008301CB"/>
    <w:rsid w:val="00831C3E"/>
    <w:rsid w:val="008354E8"/>
    <w:rsid w:val="008451EE"/>
    <w:rsid w:val="0084596C"/>
    <w:rsid w:val="00852C49"/>
    <w:rsid w:val="00865509"/>
    <w:rsid w:val="0087018D"/>
    <w:rsid w:val="008713E9"/>
    <w:rsid w:val="008755F9"/>
    <w:rsid w:val="00876C73"/>
    <w:rsid w:val="00880D3E"/>
    <w:rsid w:val="00884473"/>
    <w:rsid w:val="0088680A"/>
    <w:rsid w:val="0089021E"/>
    <w:rsid w:val="00891C4E"/>
    <w:rsid w:val="008937E6"/>
    <w:rsid w:val="00895260"/>
    <w:rsid w:val="008A5157"/>
    <w:rsid w:val="008B73C1"/>
    <w:rsid w:val="008C228D"/>
    <w:rsid w:val="008C2BD6"/>
    <w:rsid w:val="008C7096"/>
    <w:rsid w:val="008C78F3"/>
    <w:rsid w:val="008E3F91"/>
    <w:rsid w:val="008E76A8"/>
    <w:rsid w:val="008F0278"/>
    <w:rsid w:val="008F47F6"/>
    <w:rsid w:val="008F5119"/>
    <w:rsid w:val="009130B0"/>
    <w:rsid w:val="009206D2"/>
    <w:rsid w:val="00920EAE"/>
    <w:rsid w:val="00924A47"/>
    <w:rsid w:val="009359EE"/>
    <w:rsid w:val="00943EAF"/>
    <w:rsid w:val="0094514E"/>
    <w:rsid w:val="00947914"/>
    <w:rsid w:val="00951CEF"/>
    <w:rsid w:val="00963C06"/>
    <w:rsid w:val="0096624E"/>
    <w:rsid w:val="009741AC"/>
    <w:rsid w:val="0097484E"/>
    <w:rsid w:val="00975B25"/>
    <w:rsid w:val="00976AE8"/>
    <w:rsid w:val="009943AE"/>
    <w:rsid w:val="00995660"/>
    <w:rsid w:val="009B0E2C"/>
    <w:rsid w:val="009B1887"/>
    <w:rsid w:val="009B2998"/>
    <w:rsid w:val="009B3689"/>
    <w:rsid w:val="009B62E1"/>
    <w:rsid w:val="009B700A"/>
    <w:rsid w:val="009C6B8B"/>
    <w:rsid w:val="009E0D95"/>
    <w:rsid w:val="009F16BF"/>
    <w:rsid w:val="009F24CD"/>
    <w:rsid w:val="009F3052"/>
    <w:rsid w:val="00A0194F"/>
    <w:rsid w:val="00A04564"/>
    <w:rsid w:val="00A07BE3"/>
    <w:rsid w:val="00A10061"/>
    <w:rsid w:val="00A11F6B"/>
    <w:rsid w:val="00A14C95"/>
    <w:rsid w:val="00A203E8"/>
    <w:rsid w:val="00A23543"/>
    <w:rsid w:val="00A336E0"/>
    <w:rsid w:val="00A34D92"/>
    <w:rsid w:val="00A37C64"/>
    <w:rsid w:val="00A46F0C"/>
    <w:rsid w:val="00A473C6"/>
    <w:rsid w:val="00A50A82"/>
    <w:rsid w:val="00A510E8"/>
    <w:rsid w:val="00A513E6"/>
    <w:rsid w:val="00A70BA4"/>
    <w:rsid w:val="00A70C99"/>
    <w:rsid w:val="00A710CA"/>
    <w:rsid w:val="00A721F6"/>
    <w:rsid w:val="00A73FE8"/>
    <w:rsid w:val="00A77D0E"/>
    <w:rsid w:val="00A8192B"/>
    <w:rsid w:val="00A8636F"/>
    <w:rsid w:val="00A95715"/>
    <w:rsid w:val="00A97660"/>
    <w:rsid w:val="00AA3C74"/>
    <w:rsid w:val="00AA574E"/>
    <w:rsid w:val="00AB2945"/>
    <w:rsid w:val="00AB2D57"/>
    <w:rsid w:val="00AC5E57"/>
    <w:rsid w:val="00AD6738"/>
    <w:rsid w:val="00AE202D"/>
    <w:rsid w:val="00AE5EE8"/>
    <w:rsid w:val="00B04499"/>
    <w:rsid w:val="00B14838"/>
    <w:rsid w:val="00B20D5C"/>
    <w:rsid w:val="00B215A3"/>
    <w:rsid w:val="00B26973"/>
    <w:rsid w:val="00B376F6"/>
    <w:rsid w:val="00B50C0A"/>
    <w:rsid w:val="00B536F9"/>
    <w:rsid w:val="00B55F71"/>
    <w:rsid w:val="00B700CE"/>
    <w:rsid w:val="00B73E47"/>
    <w:rsid w:val="00B804D8"/>
    <w:rsid w:val="00B82DBE"/>
    <w:rsid w:val="00B8773F"/>
    <w:rsid w:val="00B878A3"/>
    <w:rsid w:val="00B87C9B"/>
    <w:rsid w:val="00BA6753"/>
    <w:rsid w:val="00BB1BF0"/>
    <w:rsid w:val="00BB3806"/>
    <w:rsid w:val="00BC6794"/>
    <w:rsid w:val="00BC6A62"/>
    <w:rsid w:val="00BC6B64"/>
    <w:rsid w:val="00BC710F"/>
    <w:rsid w:val="00BD0411"/>
    <w:rsid w:val="00BE2C18"/>
    <w:rsid w:val="00BF4A19"/>
    <w:rsid w:val="00BF650D"/>
    <w:rsid w:val="00C02876"/>
    <w:rsid w:val="00C24E9D"/>
    <w:rsid w:val="00C25BC7"/>
    <w:rsid w:val="00C27B67"/>
    <w:rsid w:val="00C3296E"/>
    <w:rsid w:val="00C369D5"/>
    <w:rsid w:val="00C4340E"/>
    <w:rsid w:val="00C47DB2"/>
    <w:rsid w:val="00C54A72"/>
    <w:rsid w:val="00C7044C"/>
    <w:rsid w:val="00C73B90"/>
    <w:rsid w:val="00C74C81"/>
    <w:rsid w:val="00C77A93"/>
    <w:rsid w:val="00C854A2"/>
    <w:rsid w:val="00C9519B"/>
    <w:rsid w:val="00C96037"/>
    <w:rsid w:val="00CB5042"/>
    <w:rsid w:val="00CB6845"/>
    <w:rsid w:val="00CC1C81"/>
    <w:rsid w:val="00CC7187"/>
    <w:rsid w:val="00CE1AD0"/>
    <w:rsid w:val="00CE225C"/>
    <w:rsid w:val="00CE2626"/>
    <w:rsid w:val="00CE58F0"/>
    <w:rsid w:val="00CE5FEA"/>
    <w:rsid w:val="00D000DB"/>
    <w:rsid w:val="00D04E20"/>
    <w:rsid w:val="00D2340E"/>
    <w:rsid w:val="00D247E5"/>
    <w:rsid w:val="00D26A5C"/>
    <w:rsid w:val="00D3069A"/>
    <w:rsid w:val="00D330E4"/>
    <w:rsid w:val="00D351FD"/>
    <w:rsid w:val="00D3663B"/>
    <w:rsid w:val="00D5267B"/>
    <w:rsid w:val="00D546AB"/>
    <w:rsid w:val="00D57871"/>
    <w:rsid w:val="00D617DC"/>
    <w:rsid w:val="00D709AB"/>
    <w:rsid w:val="00D710E0"/>
    <w:rsid w:val="00D7436D"/>
    <w:rsid w:val="00D74D5B"/>
    <w:rsid w:val="00D76CE5"/>
    <w:rsid w:val="00D815F8"/>
    <w:rsid w:val="00DA1BB5"/>
    <w:rsid w:val="00DB0F02"/>
    <w:rsid w:val="00DB1A32"/>
    <w:rsid w:val="00DB3EB9"/>
    <w:rsid w:val="00DC090F"/>
    <w:rsid w:val="00DC2363"/>
    <w:rsid w:val="00DD124F"/>
    <w:rsid w:val="00DD590E"/>
    <w:rsid w:val="00DD7E00"/>
    <w:rsid w:val="00DE12F5"/>
    <w:rsid w:val="00DE1427"/>
    <w:rsid w:val="00DE55A2"/>
    <w:rsid w:val="00DE63C7"/>
    <w:rsid w:val="00DE7D8B"/>
    <w:rsid w:val="00DF1EE3"/>
    <w:rsid w:val="00DF6694"/>
    <w:rsid w:val="00DF7668"/>
    <w:rsid w:val="00E0020B"/>
    <w:rsid w:val="00E05F60"/>
    <w:rsid w:val="00E1057C"/>
    <w:rsid w:val="00E15985"/>
    <w:rsid w:val="00E15DBF"/>
    <w:rsid w:val="00E20252"/>
    <w:rsid w:val="00E3189B"/>
    <w:rsid w:val="00E335B2"/>
    <w:rsid w:val="00E3710D"/>
    <w:rsid w:val="00E456F8"/>
    <w:rsid w:val="00E5266A"/>
    <w:rsid w:val="00E66306"/>
    <w:rsid w:val="00E740CF"/>
    <w:rsid w:val="00E75BF8"/>
    <w:rsid w:val="00E810D3"/>
    <w:rsid w:val="00E830A4"/>
    <w:rsid w:val="00E8586A"/>
    <w:rsid w:val="00E90582"/>
    <w:rsid w:val="00E950BB"/>
    <w:rsid w:val="00EA2FB6"/>
    <w:rsid w:val="00EB0B09"/>
    <w:rsid w:val="00EB6378"/>
    <w:rsid w:val="00EC0D92"/>
    <w:rsid w:val="00ED0A54"/>
    <w:rsid w:val="00ED7762"/>
    <w:rsid w:val="00EE1692"/>
    <w:rsid w:val="00EE4B44"/>
    <w:rsid w:val="00EE6F6C"/>
    <w:rsid w:val="00EE7652"/>
    <w:rsid w:val="00F042E0"/>
    <w:rsid w:val="00F055A5"/>
    <w:rsid w:val="00F05C76"/>
    <w:rsid w:val="00F157E2"/>
    <w:rsid w:val="00F1742C"/>
    <w:rsid w:val="00F17C94"/>
    <w:rsid w:val="00F40CF8"/>
    <w:rsid w:val="00F44FCB"/>
    <w:rsid w:val="00F61A43"/>
    <w:rsid w:val="00F646EC"/>
    <w:rsid w:val="00F6604E"/>
    <w:rsid w:val="00F6613C"/>
    <w:rsid w:val="00F73771"/>
    <w:rsid w:val="00F87D60"/>
    <w:rsid w:val="00F9281E"/>
    <w:rsid w:val="00F94393"/>
    <w:rsid w:val="00FA20EA"/>
    <w:rsid w:val="00FA50D1"/>
    <w:rsid w:val="00FA69E8"/>
    <w:rsid w:val="00FB2610"/>
    <w:rsid w:val="00FB299C"/>
    <w:rsid w:val="00FC1A75"/>
    <w:rsid w:val="00FD042A"/>
    <w:rsid w:val="00FD4633"/>
    <w:rsid w:val="00FD601B"/>
    <w:rsid w:val="00FD6C45"/>
    <w:rsid w:val="00FE032E"/>
    <w:rsid w:val="00FE2028"/>
    <w:rsid w:val="00FE2626"/>
    <w:rsid w:val="00FF34E6"/>
    <w:rsid w:val="00FF57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E9421F2"/>
  <w15:docId w15:val="{D45CD1D3-A259-4FA9-9C85-4E6EF038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91F"/>
    <w:rPr>
      <w:sz w:val="22"/>
      <w:lang w:eastAsia="en-US"/>
    </w:rPr>
  </w:style>
  <w:style w:type="paragraph" w:styleId="Heading1">
    <w:name w:val="heading 1"/>
    <w:basedOn w:val="Normal"/>
    <w:next w:val="Normal"/>
    <w:qFormat/>
    <w:rsid w:val="0058791F"/>
    <w:pPr>
      <w:keepNext/>
      <w:tabs>
        <w:tab w:val="left" w:pos="2127"/>
      </w:tabs>
      <w:ind w:left="709" w:hanging="709"/>
      <w:outlineLvl w:val="0"/>
    </w:pPr>
    <w:rPr>
      <w:b/>
      <w:sz w:val="24"/>
    </w:rPr>
  </w:style>
  <w:style w:type="paragraph" w:styleId="Heading2">
    <w:name w:val="heading 2"/>
    <w:basedOn w:val="Normal"/>
    <w:next w:val="Normal"/>
    <w:qFormat/>
    <w:rsid w:val="0058791F"/>
    <w:pPr>
      <w:keepNext/>
      <w:tabs>
        <w:tab w:val="left" w:pos="605"/>
        <w:tab w:val="left" w:pos="1325"/>
        <w:tab w:val="left" w:pos="2275"/>
      </w:tabs>
      <w:ind w:left="1325" w:hanging="1325"/>
      <w:outlineLvl w:val="1"/>
    </w:pPr>
    <w:rPr>
      <w:b/>
      <w:sz w:val="28"/>
    </w:rPr>
  </w:style>
  <w:style w:type="paragraph" w:styleId="Heading3">
    <w:name w:val="heading 3"/>
    <w:basedOn w:val="Normal"/>
    <w:next w:val="Normal"/>
    <w:qFormat/>
    <w:rsid w:val="0058791F"/>
    <w:pPr>
      <w:keepNext/>
      <w:tabs>
        <w:tab w:val="left" w:pos="605"/>
        <w:tab w:val="left" w:pos="1325"/>
        <w:tab w:val="left" w:pos="2275"/>
      </w:tabs>
      <w:jc w:val="both"/>
      <w:outlineLvl w:val="2"/>
    </w:pPr>
    <w:rPr>
      <w:b/>
      <w:sz w:val="24"/>
    </w:rPr>
  </w:style>
  <w:style w:type="paragraph" w:styleId="Heading4">
    <w:name w:val="heading 4"/>
    <w:basedOn w:val="Normal"/>
    <w:next w:val="Normal"/>
    <w:qFormat/>
    <w:rsid w:val="0058791F"/>
    <w:pPr>
      <w:keepNext/>
      <w:tabs>
        <w:tab w:val="left" w:pos="0"/>
      </w:tabs>
      <w:outlineLvl w:val="3"/>
    </w:pPr>
    <w:rPr>
      <w:i/>
      <w:sz w:val="24"/>
    </w:rPr>
  </w:style>
  <w:style w:type="paragraph" w:styleId="Heading5">
    <w:name w:val="heading 5"/>
    <w:basedOn w:val="Normal"/>
    <w:next w:val="Normal"/>
    <w:qFormat/>
    <w:rsid w:val="0058791F"/>
    <w:pPr>
      <w:keepNext/>
      <w:outlineLvl w:val="4"/>
    </w:pPr>
    <w:rPr>
      <w:b/>
      <w:sz w:val="24"/>
    </w:rPr>
  </w:style>
  <w:style w:type="paragraph" w:styleId="Heading6">
    <w:name w:val="heading 6"/>
    <w:basedOn w:val="Normal"/>
    <w:next w:val="Normal"/>
    <w:qFormat/>
    <w:rsid w:val="0058791F"/>
    <w:pPr>
      <w:keepNext/>
      <w:ind w:left="720" w:hanging="720"/>
      <w:jc w:val="both"/>
      <w:outlineLvl w:val="5"/>
    </w:pPr>
    <w:rPr>
      <w:b/>
      <w:sz w:val="28"/>
    </w:rPr>
  </w:style>
  <w:style w:type="paragraph" w:styleId="Heading7">
    <w:name w:val="heading 7"/>
    <w:basedOn w:val="Normal"/>
    <w:next w:val="Normal"/>
    <w:qFormat/>
    <w:rsid w:val="0058791F"/>
    <w:pPr>
      <w:keepNext/>
      <w:tabs>
        <w:tab w:val="left" w:pos="709"/>
      </w:tabs>
      <w:outlineLvl w:val="6"/>
    </w:pPr>
    <w:rPr>
      <w:b/>
      <w:sz w:val="28"/>
    </w:rPr>
  </w:style>
  <w:style w:type="paragraph" w:styleId="Heading8">
    <w:name w:val="heading 8"/>
    <w:basedOn w:val="Normal"/>
    <w:next w:val="Normal"/>
    <w:qFormat/>
    <w:rsid w:val="0058791F"/>
    <w:pPr>
      <w:keepNext/>
      <w:tabs>
        <w:tab w:val="left" w:pos="605"/>
        <w:tab w:val="left" w:pos="1325"/>
        <w:tab w:val="left" w:pos="2275"/>
      </w:tabs>
      <w:ind w:left="600" w:hanging="600"/>
      <w:outlineLvl w:val="7"/>
    </w:pPr>
    <w:rPr>
      <w:b/>
      <w:sz w:val="28"/>
    </w:rPr>
  </w:style>
  <w:style w:type="paragraph" w:styleId="Heading9">
    <w:name w:val="heading 9"/>
    <w:basedOn w:val="Normal"/>
    <w:next w:val="Normal"/>
    <w:qFormat/>
    <w:rsid w:val="0058791F"/>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FootnoteText"/>
    <w:rsid w:val="0058791F"/>
    <w:pPr>
      <w:tabs>
        <w:tab w:val="center" w:pos="4320"/>
        <w:tab w:val="right" w:pos="8640"/>
      </w:tabs>
    </w:pPr>
  </w:style>
  <w:style w:type="paragraph" w:styleId="FootnoteText">
    <w:name w:val="footnote text"/>
    <w:basedOn w:val="Normal"/>
    <w:semiHidden/>
    <w:rsid w:val="0058791F"/>
    <w:rPr>
      <w:sz w:val="20"/>
    </w:rPr>
  </w:style>
  <w:style w:type="paragraph" w:styleId="Header">
    <w:name w:val="header"/>
    <w:basedOn w:val="Normal"/>
    <w:rsid w:val="0058791F"/>
    <w:pPr>
      <w:tabs>
        <w:tab w:val="center" w:pos="4320"/>
        <w:tab w:val="right" w:pos="8640"/>
      </w:tabs>
    </w:pPr>
  </w:style>
  <w:style w:type="paragraph" w:customStyle="1" w:styleId="new">
    <w:name w:val="new"/>
    <w:basedOn w:val="Normal"/>
    <w:rsid w:val="0058791F"/>
    <w:rPr>
      <w:b/>
      <w:color w:val="FF0000"/>
      <w:sz w:val="32"/>
      <w:u w:val="single"/>
    </w:rPr>
  </w:style>
  <w:style w:type="character" w:styleId="PageNumber">
    <w:name w:val="page number"/>
    <w:basedOn w:val="DefaultParagraphFont"/>
    <w:rsid w:val="0058791F"/>
  </w:style>
  <w:style w:type="paragraph" w:styleId="BodyText2">
    <w:name w:val="Body Text 2"/>
    <w:basedOn w:val="Normal"/>
    <w:rsid w:val="0058791F"/>
    <w:pPr>
      <w:widowControl w:val="0"/>
      <w:ind w:left="288"/>
    </w:pPr>
    <w:rPr>
      <w:rFonts w:ascii="Arial" w:hAnsi="Arial"/>
    </w:rPr>
  </w:style>
  <w:style w:type="paragraph" w:styleId="BodyText3">
    <w:name w:val="Body Text 3"/>
    <w:basedOn w:val="Normal"/>
    <w:rsid w:val="0058791F"/>
    <w:pPr>
      <w:widowControl w:val="0"/>
    </w:pPr>
    <w:rPr>
      <w:i/>
      <w:sz w:val="24"/>
    </w:rPr>
  </w:style>
  <w:style w:type="paragraph" w:styleId="BodyTextIndent">
    <w:name w:val="Body Text Indent"/>
    <w:basedOn w:val="Normal"/>
    <w:rsid w:val="0058791F"/>
    <w:pPr>
      <w:ind w:left="851" w:hanging="851"/>
      <w:jc w:val="both"/>
    </w:pPr>
    <w:rPr>
      <w:sz w:val="24"/>
    </w:rPr>
  </w:style>
  <w:style w:type="paragraph" w:styleId="BodyTextIndent2">
    <w:name w:val="Body Text Indent 2"/>
    <w:basedOn w:val="Normal"/>
    <w:rsid w:val="0058791F"/>
    <w:pPr>
      <w:ind w:left="709"/>
    </w:pPr>
    <w:rPr>
      <w:sz w:val="24"/>
    </w:rPr>
  </w:style>
  <w:style w:type="paragraph" w:styleId="BodyTextIndent3">
    <w:name w:val="Body Text Indent 3"/>
    <w:basedOn w:val="Normal"/>
    <w:rsid w:val="0058791F"/>
    <w:pPr>
      <w:tabs>
        <w:tab w:val="left" w:pos="2127"/>
      </w:tabs>
      <w:ind w:left="709" w:hanging="709"/>
    </w:pPr>
    <w:rPr>
      <w:sz w:val="24"/>
    </w:rPr>
  </w:style>
  <w:style w:type="paragraph" w:styleId="BodyText">
    <w:name w:val="Body Text"/>
    <w:basedOn w:val="Normal"/>
    <w:rsid w:val="0058791F"/>
    <w:pPr>
      <w:numPr>
        <w:ilvl w:val="12"/>
      </w:numPr>
      <w:tabs>
        <w:tab w:val="left" w:pos="709"/>
      </w:tabs>
      <w:jc w:val="both"/>
    </w:pPr>
    <w:rPr>
      <w:sz w:val="24"/>
    </w:rPr>
  </w:style>
  <w:style w:type="paragraph" w:styleId="Title">
    <w:name w:val="Title"/>
    <w:basedOn w:val="Normal"/>
    <w:qFormat/>
    <w:rsid w:val="0058791F"/>
    <w:pPr>
      <w:jc w:val="center"/>
    </w:pPr>
    <w:rPr>
      <w:b/>
      <w:sz w:val="28"/>
    </w:rPr>
  </w:style>
  <w:style w:type="paragraph" w:styleId="Subtitle">
    <w:name w:val="Subtitle"/>
    <w:basedOn w:val="Normal"/>
    <w:qFormat/>
    <w:rsid w:val="0058791F"/>
    <w:pPr>
      <w:jc w:val="center"/>
    </w:pPr>
    <w:rPr>
      <w:b/>
      <w:sz w:val="24"/>
    </w:rPr>
  </w:style>
  <w:style w:type="paragraph" w:styleId="Caption">
    <w:name w:val="caption"/>
    <w:basedOn w:val="Normal"/>
    <w:next w:val="Normal"/>
    <w:qFormat/>
    <w:rsid w:val="0058791F"/>
    <w:rPr>
      <w:b/>
    </w:rPr>
  </w:style>
  <w:style w:type="paragraph" w:customStyle="1" w:styleId="text01">
    <w:name w:val="text01"/>
    <w:basedOn w:val="Normal"/>
    <w:rsid w:val="0058791F"/>
    <w:pPr>
      <w:widowControl w:val="0"/>
    </w:pPr>
  </w:style>
  <w:style w:type="paragraph" w:customStyle="1" w:styleId="actionhead">
    <w:name w:val="actionhead"/>
    <w:basedOn w:val="action"/>
    <w:rsid w:val="0058791F"/>
    <w:pPr>
      <w:jc w:val="center"/>
    </w:pPr>
    <w:rPr>
      <w:b/>
    </w:rPr>
  </w:style>
  <w:style w:type="paragraph" w:customStyle="1" w:styleId="action">
    <w:name w:val="action"/>
    <w:basedOn w:val="Normal"/>
    <w:rsid w:val="0058791F"/>
    <w:pPr>
      <w:widowControl w:val="0"/>
    </w:pPr>
  </w:style>
  <w:style w:type="paragraph" w:customStyle="1" w:styleId="text02">
    <w:name w:val="text02"/>
    <w:basedOn w:val="Normal"/>
    <w:rsid w:val="0058791F"/>
    <w:pPr>
      <w:widowControl w:val="0"/>
      <w:spacing w:after="240"/>
      <w:ind w:left="1440" w:hanging="720"/>
    </w:pPr>
  </w:style>
  <w:style w:type="paragraph" w:customStyle="1" w:styleId="text04">
    <w:name w:val="text04"/>
    <w:basedOn w:val="Normal"/>
    <w:rsid w:val="0058791F"/>
    <w:pPr>
      <w:widowControl w:val="0"/>
      <w:ind w:left="1440" w:hanging="720"/>
    </w:pPr>
  </w:style>
  <w:style w:type="paragraph" w:customStyle="1" w:styleId="text05">
    <w:name w:val="text05"/>
    <w:basedOn w:val="Normal"/>
    <w:rsid w:val="0058791F"/>
    <w:pPr>
      <w:widowControl w:val="0"/>
      <w:spacing w:after="120"/>
      <w:ind w:left="2160" w:hanging="720"/>
    </w:pPr>
  </w:style>
  <w:style w:type="paragraph" w:customStyle="1" w:styleId="text031">
    <w:name w:val="text031"/>
    <w:basedOn w:val="Normal"/>
    <w:rsid w:val="0058791F"/>
    <w:pPr>
      <w:widowControl w:val="0"/>
      <w:ind w:left="2160" w:hanging="720"/>
    </w:pPr>
    <w:rPr>
      <w:b/>
    </w:rPr>
  </w:style>
  <w:style w:type="paragraph" w:customStyle="1" w:styleId="text03">
    <w:name w:val="text03"/>
    <w:basedOn w:val="text02"/>
    <w:rsid w:val="0058791F"/>
    <w:pPr>
      <w:ind w:left="2160"/>
    </w:pPr>
  </w:style>
  <w:style w:type="paragraph" w:customStyle="1" w:styleId="text">
    <w:name w:val="text"/>
    <w:basedOn w:val="Normal"/>
    <w:rsid w:val="0058791F"/>
    <w:pPr>
      <w:widowControl w:val="0"/>
      <w:spacing w:after="240"/>
      <w:ind w:left="720" w:hanging="720"/>
    </w:pPr>
  </w:style>
  <w:style w:type="paragraph" w:styleId="DocumentMap">
    <w:name w:val="Document Map"/>
    <w:basedOn w:val="Normal"/>
    <w:semiHidden/>
    <w:rsid w:val="0058791F"/>
    <w:pPr>
      <w:shd w:val="clear" w:color="auto" w:fill="000080"/>
    </w:pPr>
    <w:rPr>
      <w:rFonts w:ascii="Tahoma" w:hAnsi="Tahoma"/>
    </w:rPr>
  </w:style>
  <w:style w:type="paragraph" w:customStyle="1" w:styleId="txt01">
    <w:name w:val="txt01"/>
    <w:basedOn w:val="Normal"/>
    <w:rsid w:val="0058791F"/>
    <w:pPr>
      <w:widowControl w:val="0"/>
      <w:ind w:left="567" w:hanging="567"/>
    </w:pPr>
  </w:style>
  <w:style w:type="paragraph" w:styleId="PlainText">
    <w:name w:val="Plain Text"/>
    <w:basedOn w:val="Normal"/>
    <w:rsid w:val="0058791F"/>
    <w:rPr>
      <w:rFonts w:ascii="Courier New" w:hAnsi="Courier New"/>
      <w:sz w:val="20"/>
    </w:rPr>
  </w:style>
  <w:style w:type="character" w:styleId="Hyperlink">
    <w:name w:val="Hyperlink"/>
    <w:basedOn w:val="DefaultParagraphFont"/>
    <w:rsid w:val="0058791F"/>
    <w:rPr>
      <w:color w:val="0000FF"/>
      <w:u w:val="single"/>
    </w:rPr>
  </w:style>
  <w:style w:type="paragraph" w:customStyle="1" w:styleId="INDENT">
    <w:name w:val="INDENT"/>
    <w:basedOn w:val="Normal"/>
    <w:rsid w:val="0058791F"/>
    <w:pPr>
      <w:ind w:left="720" w:hanging="720"/>
    </w:pPr>
    <w:rPr>
      <w:sz w:val="24"/>
    </w:rPr>
  </w:style>
  <w:style w:type="paragraph" w:customStyle="1" w:styleId="PARA">
    <w:name w:val="PARA"/>
    <w:basedOn w:val="Normal"/>
    <w:rsid w:val="0058791F"/>
    <w:pPr>
      <w:ind w:left="720"/>
    </w:pPr>
    <w:rPr>
      <w:sz w:val="24"/>
    </w:rPr>
  </w:style>
  <w:style w:type="paragraph" w:customStyle="1" w:styleId="TEXT0">
    <w:name w:val="TEXT"/>
    <w:basedOn w:val="Normal"/>
    <w:rsid w:val="0058791F"/>
    <w:rPr>
      <w:sz w:val="24"/>
    </w:rPr>
  </w:style>
  <w:style w:type="paragraph" w:customStyle="1" w:styleId="TOPHEAD">
    <w:name w:val="TOP HEAD"/>
    <w:basedOn w:val="Normal"/>
    <w:rsid w:val="0058791F"/>
    <w:rPr>
      <w:b/>
      <w:sz w:val="24"/>
    </w:rPr>
  </w:style>
  <w:style w:type="paragraph" w:customStyle="1" w:styleId="indenta">
    <w:name w:val="indent (a)"/>
    <w:basedOn w:val="PARA"/>
    <w:rsid w:val="0058791F"/>
    <w:pPr>
      <w:ind w:left="1440" w:hanging="720"/>
    </w:pPr>
  </w:style>
  <w:style w:type="paragraph" w:customStyle="1" w:styleId="tabletext">
    <w:name w:val="table text"/>
    <w:basedOn w:val="TEXT0"/>
    <w:rsid w:val="0058791F"/>
  </w:style>
  <w:style w:type="paragraph" w:customStyle="1" w:styleId="indentb">
    <w:name w:val="indent (b)"/>
    <w:basedOn w:val="indenta"/>
    <w:rsid w:val="0058791F"/>
  </w:style>
  <w:style w:type="paragraph" w:styleId="BalloonText">
    <w:name w:val="Balloon Text"/>
    <w:basedOn w:val="Normal"/>
    <w:semiHidden/>
    <w:rsid w:val="00603E39"/>
    <w:rPr>
      <w:rFonts w:ascii="Tahoma" w:hAnsi="Tahoma" w:cs="Tahoma"/>
      <w:sz w:val="16"/>
      <w:szCs w:val="16"/>
    </w:rPr>
  </w:style>
  <w:style w:type="paragraph" w:styleId="ListParagraph">
    <w:name w:val="List Paragraph"/>
    <w:basedOn w:val="Normal"/>
    <w:uiPriority w:val="34"/>
    <w:qFormat/>
    <w:rsid w:val="00047DC9"/>
    <w:pPr>
      <w:ind w:left="720"/>
      <w:contextualSpacing/>
    </w:pPr>
  </w:style>
  <w:style w:type="character" w:styleId="FollowedHyperlink">
    <w:name w:val="FollowedHyperlink"/>
    <w:basedOn w:val="DefaultParagraphFont"/>
    <w:semiHidden/>
    <w:unhideWhenUsed/>
    <w:rsid w:val="00DB3EB9"/>
    <w:rPr>
      <w:color w:val="800080" w:themeColor="followedHyperlink"/>
      <w:u w:val="single"/>
    </w:rPr>
  </w:style>
  <w:style w:type="table" w:styleId="TableGrid">
    <w:name w:val="Table Grid"/>
    <w:basedOn w:val="TableNormal"/>
    <w:uiPriority w:val="59"/>
    <w:rsid w:val="00504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24A47"/>
    <w:rPr>
      <w:sz w:val="16"/>
      <w:szCs w:val="16"/>
    </w:rPr>
  </w:style>
  <w:style w:type="paragraph" w:styleId="CommentText">
    <w:name w:val="annotation text"/>
    <w:basedOn w:val="Normal"/>
    <w:link w:val="CommentTextChar"/>
    <w:unhideWhenUsed/>
    <w:rsid w:val="00924A47"/>
    <w:rPr>
      <w:sz w:val="20"/>
    </w:rPr>
  </w:style>
  <w:style w:type="character" w:customStyle="1" w:styleId="CommentTextChar">
    <w:name w:val="Comment Text Char"/>
    <w:basedOn w:val="DefaultParagraphFont"/>
    <w:link w:val="CommentText"/>
    <w:rsid w:val="00924A47"/>
    <w:rPr>
      <w:lang w:eastAsia="en-US"/>
    </w:rPr>
  </w:style>
  <w:style w:type="paragraph" w:styleId="CommentSubject">
    <w:name w:val="annotation subject"/>
    <w:basedOn w:val="CommentText"/>
    <w:next w:val="CommentText"/>
    <w:link w:val="CommentSubjectChar"/>
    <w:semiHidden/>
    <w:unhideWhenUsed/>
    <w:rsid w:val="00924A47"/>
    <w:rPr>
      <w:b/>
      <w:bCs/>
    </w:rPr>
  </w:style>
  <w:style w:type="character" w:customStyle="1" w:styleId="CommentSubjectChar">
    <w:name w:val="Comment Subject Char"/>
    <w:basedOn w:val="CommentTextChar"/>
    <w:link w:val="CommentSubject"/>
    <w:semiHidden/>
    <w:rsid w:val="00924A47"/>
    <w:rPr>
      <w:b/>
      <w:bCs/>
      <w:lang w:eastAsia="en-US"/>
    </w:rPr>
  </w:style>
  <w:style w:type="character" w:styleId="UnresolvedMention">
    <w:name w:val="Unresolved Mention"/>
    <w:basedOn w:val="DefaultParagraphFont"/>
    <w:uiPriority w:val="99"/>
    <w:semiHidden/>
    <w:unhideWhenUsed/>
    <w:rsid w:val="00D2340E"/>
    <w:rPr>
      <w:color w:val="605E5C"/>
      <w:shd w:val="clear" w:color="auto" w:fill="E1DFDD"/>
    </w:rPr>
  </w:style>
  <w:style w:type="paragraph" w:styleId="Revision">
    <w:name w:val="Revision"/>
    <w:hidden/>
    <w:uiPriority w:val="99"/>
    <w:semiHidden/>
    <w:rsid w:val="009F16BF"/>
    <w:rPr>
      <w:sz w:val="22"/>
      <w:lang w:eastAsia="en-US"/>
    </w:rPr>
  </w:style>
  <w:style w:type="paragraph" w:customStyle="1" w:styleId="SPSHeading">
    <w:name w:val="SPS Heading"/>
    <w:basedOn w:val="Normal"/>
    <w:link w:val="SPSHeadingChar"/>
    <w:qFormat/>
    <w:rsid w:val="005B27B8"/>
    <w:pPr>
      <w:spacing w:after="120" w:line="285" w:lineRule="auto"/>
    </w:pPr>
    <w:rPr>
      <w:rFonts w:ascii="Arial" w:hAnsi="Arial" w:cs="Arial"/>
      <w:color w:val="0070C0"/>
      <w:kern w:val="28"/>
      <w:sz w:val="40"/>
      <w:szCs w:val="36"/>
      <w:lang w:val="en-US"/>
      <w14:ligatures w14:val="standard"/>
      <w14:cntxtAlts/>
    </w:rPr>
  </w:style>
  <w:style w:type="character" w:customStyle="1" w:styleId="SPSHeadingChar">
    <w:name w:val="SPS Heading Char"/>
    <w:link w:val="SPSHeading"/>
    <w:rsid w:val="005B27B8"/>
    <w:rPr>
      <w:rFonts w:ascii="Arial" w:hAnsi="Arial" w:cs="Arial"/>
      <w:color w:val="0070C0"/>
      <w:kern w:val="28"/>
      <w:sz w:val="40"/>
      <w:szCs w:val="36"/>
      <w:lang w:val="en-US" w:eastAsia="en-US"/>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487258">
      <w:bodyDiv w:val="1"/>
      <w:marLeft w:val="0"/>
      <w:marRight w:val="0"/>
      <w:marTop w:val="0"/>
      <w:marBottom w:val="0"/>
      <w:divBdr>
        <w:top w:val="none" w:sz="0" w:space="0" w:color="auto"/>
        <w:left w:val="none" w:sz="0" w:space="0" w:color="auto"/>
        <w:bottom w:val="none" w:sz="0" w:space="0" w:color="auto"/>
        <w:right w:val="none" w:sz="0" w:space="0" w:color="auto"/>
      </w:divBdr>
    </w:div>
    <w:div w:id="1109273808">
      <w:bodyDiv w:val="1"/>
      <w:marLeft w:val="0"/>
      <w:marRight w:val="0"/>
      <w:marTop w:val="0"/>
      <w:marBottom w:val="0"/>
      <w:divBdr>
        <w:top w:val="none" w:sz="0" w:space="0" w:color="auto"/>
        <w:left w:val="none" w:sz="0" w:space="0" w:color="auto"/>
        <w:bottom w:val="none" w:sz="0" w:space="0" w:color="auto"/>
        <w:right w:val="none" w:sz="0" w:space="0" w:color="auto"/>
      </w:divBdr>
    </w:div>
    <w:div w:id="172028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mployer-reporting-expenses-benefi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employer-reporting-expenses-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mployer-reporting-expenses-benefi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employer-reporting-expenses-benefi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62865ea8-f116-406c-9840-b9098c6aa2bd" xsi:nil="true"/>
    <lcf76f155ced4ddcb4097134ff3c332f xmlns="f577b482-2a06-4030-a715-c06d6bba1e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15E7EF3E9A6439F06A0AB5CCB5338" ma:contentTypeVersion="17" ma:contentTypeDescription="Create a new document." ma:contentTypeScope="" ma:versionID="847b94352f5c3c40d4751654140e4880">
  <xsd:schema xmlns:xsd="http://www.w3.org/2001/XMLSchema" xmlns:xs="http://www.w3.org/2001/XMLSchema" xmlns:p="http://schemas.microsoft.com/office/2006/metadata/properties" xmlns:ns2="8f1a682d-4522-4603-bce9-8c2aca20c81e" xmlns:ns3="f577b482-2a06-4030-a715-c06d6bba1e45" xmlns:ns4="62865ea8-f116-406c-9840-b9098c6aa2bd" targetNamespace="http://schemas.microsoft.com/office/2006/metadata/properties" ma:root="true" ma:fieldsID="432ddf8c31fb61ecc1299851652d0467" ns2:_="" ns3:_="" ns4:_="">
    <xsd:import namespace="8f1a682d-4522-4603-bce9-8c2aca20c81e"/>
    <xsd:import namespace="f577b482-2a06-4030-a715-c06d6bba1e45"/>
    <xsd:import namespace="62865ea8-f116-406c-9840-b9098c6aa2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a682d-4522-4603-bce9-8c2aca20c8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7b482-2a06-4030-a715-c06d6bba1e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BCD88-8FD1-4AA6-B728-099C2C54572C}">
  <ds:schemaRefs>
    <ds:schemaRef ds:uri="http://schemas.openxmlformats.org/officeDocument/2006/bibliography"/>
  </ds:schemaRefs>
</ds:datastoreItem>
</file>

<file path=customXml/itemProps2.xml><?xml version="1.0" encoding="utf-8"?>
<ds:datastoreItem xmlns:ds="http://schemas.openxmlformats.org/officeDocument/2006/customXml" ds:itemID="{5D446D48-2A89-4B88-B0EF-CFCC011EE3AF}">
  <ds:schemaRefs>
    <ds:schemaRef ds:uri="http://schemas.microsoft.com/office/2006/metadata/properties"/>
    <ds:schemaRef ds:uri="http://schemas.microsoft.com/office/infopath/2007/PartnerControls"/>
    <ds:schemaRef ds:uri="62865ea8-f116-406c-9840-b9098c6aa2bd"/>
    <ds:schemaRef ds:uri="f577b482-2a06-4030-a715-c06d6bba1e45"/>
  </ds:schemaRefs>
</ds:datastoreItem>
</file>

<file path=customXml/itemProps3.xml><?xml version="1.0" encoding="utf-8"?>
<ds:datastoreItem xmlns:ds="http://schemas.openxmlformats.org/officeDocument/2006/customXml" ds:itemID="{5FE9225C-F61A-46A6-8BFC-F8CE093A6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a682d-4522-4603-bce9-8c2aca20c81e"/>
    <ds:schemaRef ds:uri="f577b482-2a06-4030-a715-c06d6bba1e45"/>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CA849-CB33-44C4-9057-81F702A5BC02}">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Appendix 4 model policy traditional</vt:lpstr>
    </vt:vector>
  </TitlesOfParts>
  <Company>Kent County Council</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model policy traditional</dc:title>
  <dc:creator>KCC</dc:creator>
  <cp:keywords>Appendix 4: Invicta Primary School Finance Policy</cp:keywords>
  <dc:description>march 2014</dc:description>
  <cp:lastModifiedBy>Dee Corbishley - CY SCS (Specialist Children's Services)</cp:lastModifiedBy>
  <cp:revision>2</cp:revision>
  <cp:lastPrinted>2018-05-23T10:11:00Z</cp:lastPrinted>
  <dcterms:created xsi:type="dcterms:W3CDTF">2024-11-28T11:25:00Z</dcterms:created>
  <dcterms:modified xsi:type="dcterms:W3CDTF">2024-11-28T11:25:00Z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0x01010053915E7EF3E9A6439F06A0AB5CCB5338</vt:lpwstr>
  </property>
  <property fmtid="{D5CDD505-2E9C-101B-9397-08002B2CF9AE}" pid="3" name="Order">
    <vt:r8>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